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CCD61" w14:textId="77777777" w:rsidR="003D3B32" w:rsidRDefault="003D3B32" w:rsidP="00A577A7">
      <w:pPr>
        <w:pStyle w:val="Titolo"/>
        <w:ind w:left="0"/>
        <w:rPr>
          <w:rFonts w:ascii="Poppins" w:hAnsi="Poppins" w:cs="Poppins"/>
          <w:color w:val="006160" w:themeColor="accent1"/>
          <w:sz w:val="28"/>
          <w:szCs w:val="28"/>
        </w:rPr>
      </w:pPr>
      <w:bookmarkStart w:id="0" w:name="_Hlk163746097"/>
      <w:bookmarkEnd w:id="0"/>
    </w:p>
    <w:p w14:paraId="6C2A1215" w14:textId="4CA2541C" w:rsidR="00282F56" w:rsidRPr="00233166" w:rsidRDefault="00282F56" w:rsidP="00A577A7">
      <w:pPr>
        <w:pStyle w:val="Titolo"/>
        <w:ind w:left="0"/>
        <w:rPr>
          <w:rFonts w:ascii="Poppins" w:hAnsi="Poppins" w:cs="Poppins"/>
          <w:color w:val="006160" w:themeColor="accent1"/>
          <w:sz w:val="28"/>
          <w:szCs w:val="28"/>
        </w:rPr>
      </w:pPr>
      <w:r w:rsidRPr="00233166">
        <w:rPr>
          <w:rFonts w:ascii="Poppins" w:hAnsi="Poppins" w:cs="Poppins"/>
          <w:color w:val="006160" w:themeColor="accent1"/>
          <w:sz w:val="28"/>
          <w:szCs w:val="28"/>
        </w:rPr>
        <w:t xml:space="preserve">ALLEGATO </w:t>
      </w:r>
      <w:r w:rsidR="00A06559">
        <w:rPr>
          <w:rFonts w:ascii="Poppins" w:hAnsi="Poppins" w:cs="Poppins"/>
          <w:color w:val="006160" w:themeColor="accent1"/>
          <w:sz w:val="28"/>
          <w:szCs w:val="28"/>
        </w:rPr>
        <w:t>A</w:t>
      </w:r>
    </w:p>
    <w:p w14:paraId="3E0B363E" w14:textId="71FDF51D" w:rsidR="00A06559" w:rsidRDefault="00C951DC" w:rsidP="00A06559">
      <w:pPr>
        <w:pStyle w:val="Titolo"/>
        <w:ind w:left="0"/>
        <w:rPr>
          <w:rFonts w:ascii="Poppins" w:hAnsi="Poppins" w:cs="Poppins"/>
          <w:color w:val="006160" w:themeColor="accent1"/>
          <w:sz w:val="36"/>
          <w:szCs w:val="36"/>
        </w:rPr>
      </w:pPr>
      <w:r>
        <w:rPr>
          <w:rFonts w:ascii="Poppins" w:hAnsi="Poppins" w:cs="Poppins"/>
          <w:color w:val="006160" w:themeColor="accent1"/>
          <w:sz w:val="36"/>
          <w:szCs w:val="36"/>
        </w:rPr>
        <w:t>GESTIONE DELLA SEGNALAZIONE</w:t>
      </w:r>
    </w:p>
    <w:p w14:paraId="7F4544E9" w14:textId="7160FB7B" w:rsidR="00A577A7" w:rsidRDefault="00A577A7" w:rsidP="00F2613F">
      <w:pPr>
        <w:pStyle w:val="Titolo"/>
        <w:rPr>
          <w:rFonts w:ascii="Poppins" w:hAnsi="Poppins" w:cs="Poppins"/>
          <w:color w:val="006160" w:themeColor="accent1"/>
          <w:sz w:val="36"/>
          <w:szCs w:val="36"/>
        </w:rPr>
      </w:pPr>
    </w:p>
    <w:p w14:paraId="34455C14" w14:textId="6C5B060B" w:rsidR="00A06559" w:rsidRPr="00F2613F" w:rsidRDefault="007315E8" w:rsidP="00F2613F">
      <w:pPr>
        <w:pStyle w:val="Titolo"/>
        <w:rPr>
          <w:rFonts w:ascii="Poppins" w:hAnsi="Poppins" w:cs="Poppins"/>
          <w:color w:val="006160" w:themeColor="accent1"/>
          <w:sz w:val="36"/>
          <w:szCs w:val="36"/>
        </w:rPr>
      </w:pPr>
      <w:r>
        <w:rPr>
          <w:rFonts w:ascii="Poppins Medium" w:hAnsi="Poppins Medium" w:cs="Poppins Medium"/>
          <w:noProof/>
          <w:spacing w:val="-2"/>
          <w:sz w:val="24"/>
          <w:szCs w:val="24"/>
        </w:rPr>
        <w:drawing>
          <wp:anchor distT="0" distB="0" distL="114300" distR="114300" simplePos="0" relativeHeight="251658240" behindDoc="0" locked="0" layoutInCell="1" allowOverlap="1" wp14:anchorId="517EE0C5" wp14:editId="000E3616">
            <wp:simplePos x="0" y="0"/>
            <wp:positionH relativeFrom="margin">
              <wp:posOffset>-76200</wp:posOffset>
            </wp:positionH>
            <wp:positionV relativeFrom="paragraph">
              <wp:posOffset>252095</wp:posOffset>
            </wp:positionV>
            <wp:extent cx="495300" cy="495300"/>
            <wp:effectExtent l="0" t="0" r="0" b="0"/>
            <wp:wrapNone/>
            <wp:docPr id="2066230096" name="Elemento grafico 1" descr="Libro aperto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30096" name="Elemento grafico 2066230096" descr="Libro aperto con riempimento a tinta unita"/>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p>
    <w:p w14:paraId="526697E5" w14:textId="514F5ACB" w:rsidR="00282F56" w:rsidRPr="00115D7E" w:rsidRDefault="00A06559" w:rsidP="00A06559">
      <w:pPr>
        <w:pStyle w:val="Titolo1"/>
        <w:tabs>
          <w:tab w:val="left" w:pos="819"/>
        </w:tabs>
        <w:spacing w:before="120" w:line="360" w:lineRule="auto"/>
        <w:ind w:firstLine="720"/>
        <w:rPr>
          <w:rFonts w:ascii="Poppins Medium" w:hAnsi="Poppins Medium" w:cs="Poppins Medium"/>
          <w:sz w:val="24"/>
          <w:szCs w:val="24"/>
        </w:rPr>
      </w:pPr>
      <w:r>
        <w:rPr>
          <w:rFonts w:ascii="Poppins Medium" w:hAnsi="Poppins Medium" w:cs="Poppins Medium"/>
          <w:spacing w:val="-2"/>
          <w:sz w:val="24"/>
          <w:szCs w:val="24"/>
        </w:rPr>
        <w:t>Definizioni</w:t>
      </w:r>
    </w:p>
    <w:p w14:paraId="410359EF" w14:textId="10122989" w:rsidR="00A06559" w:rsidRPr="00A06559" w:rsidRDefault="00A06559" w:rsidP="00A06559">
      <w:pPr>
        <w:pStyle w:val="Corpotesto"/>
        <w:spacing w:before="120"/>
        <w:jc w:val="both"/>
        <w:rPr>
          <w:rFonts w:ascii="Open Sans" w:hAnsi="Open Sans" w:cs="Open Sans"/>
          <w:sz w:val="20"/>
          <w:szCs w:val="20"/>
        </w:rPr>
      </w:pPr>
      <w:r w:rsidRPr="00A06559">
        <w:rPr>
          <w:rFonts w:ascii="Open Sans" w:hAnsi="Open Sans" w:cs="Open Sans"/>
          <w:b/>
          <w:bCs/>
          <w:sz w:val="20"/>
          <w:szCs w:val="20"/>
        </w:rPr>
        <w:t>Segnalante:</w:t>
      </w:r>
      <w:r w:rsidRPr="00A06559">
        <w:rPr>
          <w:rFonts w:ascii="Open Sans" w:hAnsi="Open Sans" w:cs="Open Sans"/>
          <w:sz w:val="20"/>
          <w:szCs w:val="20"/>
        </w:rPr>
        <w:t xml:space="preserve"> la persona fisica che effettua la segnalazione o la divulgazione pubblica di informazioni sulle violazioni acquisite all’interno di BAUSANO &amp; FIGLI S.P.A nell’ambito dell’esercizio delle proprie funzioni;</w:t>
      </w:r>
    </w:p>
    <w:p w14:paraId="389E056F" w14:textId="77777777" w:rsidR="00A06559" w:rsidRPr="00A06559" w:rsidRDefault="00A06559" w:rsidP="00A06559">
      <w:pPr>
        <w:pStyle w:val="Corpotesto"/>
        <w:jc w:val="both"/>
        <w:rPr>
          <w:rFonts w:ascii="Open Sans" w:hAnsi="Open Sans" w:cs="Open Sans"/>
          <w:sz w:val="20"/>
          <w:szCs w:val="20"/>
        </w:rPr>
      </w:pPr>
      <w:r w:rsidRPr="00A06559">
        <w:rPr>
          <w:rFonts w:ascii="Open Sans" w:hAnsi="Open Sans" w:cs="Open Sans"/>
          <w:b/>
          <w:bCs/>
          <w:sz w:val="20"/>
          <w:szCs w:val="20"/>
        </w:rPr>
        <w:t>Responsabile gestione segnalazione:</w:t>
      </w:r>
      <w:r w:rsidRPr="00A06559">
        <w:rPr>
          <w:rFonts w:ascii="Open Sans" w:hAnsi="Open Sans" w:cs="Open Sans"/>
          <w:sz w:val="20"/>
          <w:szCs w:val="20"/>
        </w:rPr>
        <w:t xml:space="preserve"> soggetto che riceve la segnalazione e che è chiamato alla sua valutazione. BAUSANO &amp; FIGLI S.P.A ha individuato in un soggetto esterno qualificato il soggetto responsabile della gestione della segnalazione. L’</w:t>
      </w:r>
      <w:proofErr w:type="spellStart"/>
      <w:r w:rsidRPr="00A06559">
        <w:rPr>
          <w:rFonts w:ascii="Open Sans" w:hAnsi="Open Sans" w:cs="Open Sans"/>
          <w:sz w:val="20"/>
          <w:szCs w:val="20"/>
        </w:rPr>
        <w:t>Internal</w:t>
      </w:r>
      <w:proofErr w:type="spellEnd"/>
      <w:r w:rsidRPr="00A06559">
        <w:rPr>
          <w:rFonts w:ascii="Open Sans" w:hAnsi="Open Sans" w:cs="Open Sans"/>
          <w:sz w:val="20"/>
          <w:szCs w:val="20"/>
        </w:rPr>
        <w:t xml:space="preserve"> Auditing supporta il Gestore della Segnalazione nelle fasi della gestione della segnalazione. Il Gestore della Segnalazione rimane l’unico soggetto responsabile all’adozione di provvedimenti. Il Gestore della Segnalazione può esercitare la facoltà di visualizzazione dell’identità del Segnalante solamente qualora lo ritenga necessario ai fini dell’indagine ed esclusivamente tramite l’attivazione di un’apposita “procedura di sicurezza”.</w:t>
      </w:r>
    </w:p>
    <w:p w14:paraId="21434479" w14:textId="77777777" w:rsidR="00A06559" w:rsidRPr="00A06559" w:rsidRDefault="00A06559" w:rsidP="00A06559">
      <w:pPr>
        <w:pStyle w:val="Corpotesto"/>
        <w:jc w:val="both"/>
        <w:rPr>
          <w:rFonts w:ascii="Open Sans" w:hAnsi="Open Sans" w:cs="Open Sans"/>
          <w:sz w:val="20"/>
          <w:szCs w:val="20"/>
        </w:rPr>
      </w:pPr>
      <w:r w:rsidRPr="00A06559">
        <w:rPr>
          <w:rFonts w:ascii="Open Sans" w:hAnsi="Open Sans" w:cs="Open Sans"/>
          <w:b/>
          <w:bCs/>
          <w:sz w:val="20"/>
          <w:szCs w:val="20"/>
        </w:rPr>
        <w:t>Collaboratore:</w:t>
      </w:r>
      <w:r w:rsidRPr="00A06559">
        <w:rPr>
          <w:rFonts w:ascii="Open Sans" w:hAnsi="Open Sans" w:cs="Open Sans"/>
          <w:sz w:val="20"/>
          <w:szCs w:val="20"/>
        </w:rPr>
        <w:t xml:space="preserve"> soggetto nominato dal Gestore della Segnalazione che supporta l’attività del Responsabile stesso. Il Collaboratore, se autorizzato, potrà interloquire tramite la messaggistica cifrata direttamente con il segnalante, con la stessa garanzia di riservatezza.</w:t>
      </w:r>
    </w:p>
    <w:p w14:paraId="13DF4C02" w14:textId="2CA6A4EF" w:rsidR="00A06559" w:rsidRDefault="00A06559" w:rsidP="00A06559">
      <w:pPr>
        <w:pStyle w:val="Corpotesto"/>
        <w:spacing w:before="120"/>
        <w:jc w:val="both"/>
      </w:pPr>
      <w:r w:rsidRPr="00A06559">
        <w:rPr>
          <w:rFonts w:ascii="Open Sans" w:hAnsi="Open Sans" w:cs="Open Sans"/>
          <w:b/>
          <w:bCs/>
          <w:sz w:val="20"/>
          <w:szCs w:val="20"/>
        </w:rPr>
        <w:t>Soggetti terzi:</w:t>
      </w:r>
      <w:r w:rsidRPr="00A06559">
        <w:rPr>
          <w:rFonts w:ascii="Open Sans" w:hAnsi="Open Sans" w:cs="Open Sans"/>
          <w:sz w:val="20"/>
          <w:szCs w:val="20"/>
        </w:rPr>
        <w:t xml:space="preserve"> Soggetti differenti dagli utenti associati alla segnalazione, ma che possono collaborare nelle verifiche. Possono inviare e ricevere messaggi e documenti dialogando esclusivamente con il Gestore della Segnalazione.</w:t>
      </w:r>
    </w:p>
    <w:p w14:paraId="36B98116" w14:textId="77777777" w:rsidR="00A06559" w:rsidRDefault="00A06559"/>
    <w:p w14:paraId="7C83240E" w14:textId="63EA2C3A" w:rsidR="00A06559" w:rsidRDefault="00A06559">
      <w:r>
        <w:br w:type="page"/>
      </w:r>
    </w:p>
    <w:p w14:paraId="29AF996B" w14:textId="11B84851" w:rsidR="00A06559" w:rsidRDefault="0031741D">
      <w:r>
        <w:rPr>
          <w:rFonts w:ascii="Poppins Medium" w:hAnsi="Poppins Medium" w:cs="Poppins Medium"/>
          <w:noProof/>
          <w:spacing w:val="-2"/>
          <w:sz w:val="24"/>
          <w:szCs w:val="24"/>
        </w:rPr>
        <w:lastRenderedPageBreak/>
        <w:drawing>
          <wp:anchor distT="0" distB="0" distL="114300" distR="114300" simplePos="0" relativeHeight="251659264" behindDoc="0" locked="0" layoutInCell="1" allowOverlap="1" wp14:anchorId="13C356EE" wp14:editId="5D4552A8">
            <wp:simplePos x="0" y="0"/>
            <wp:positionH relativeFrom="margin">
              <wp:posOffset>-88900</wp:posOffset>
            </wp:positionH>
            <wp:positionV relativeFrom="paragraph">
              <wp:posOffset>217170</wp:posOffset>
            </wp:positionV>
            <wp:extent cx="520700" cy="520700"/>
            <wp:effectExtent l="0" t="0" r="0" b="0"/>
            <wp:wrapNone/>
            <wp:docPr id="1726500509" name="Elemento grafico 2" descr="Fumetto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0509" name="Elemento grafico 1726500509" descr="Fumetto con riempimento a tinta unita"/>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20700" cy="520700"/>
                    </a:xfrm>
                    <a:prstGeom prst="rect">
                      <a:avLst/>
                    </a:prstGeom>
                  </pic:spPr>
                </pic:pic>
              </a:graphicData>
            </a:graphic>
            <wp14:sizeRelH relativeFrom="margin">
              <wp14:pctWidth>0</wp14:pctWidth>
            </wp14:sizeRelH>
            <wp14:sizeRelV relativeFrom="margin">
              <wp14:pctHeight>0</wp14:pctHeight>
            </wp14:sizeRelV>
          </wp:anchor>
        </w:drawing>
      </w:r>
    </w:p>
    <w:p w14:paraId="4E0B1529" w14:textId="0B1A799E" w:rsidR="00A06559" w:rsidRPr="00115D7E" w:rsidRDefault="00A06559" w:rsidP="00A06559">
      <w:pPr>
        <w:pStyle w:val="Titolo1"/>
        <w:tabs>
          <w:tab w:val="left" w:pos="819"/>
        </w:tabs>
        <w:spacing w:before="120" w:line="360" w:lineRule="auto"/>
        <w:ind w:firstLine="720"/>
        <w:rPr>
          <w:rFonts w:ascii="Poppins Medium" w:hAnsi="Poppins Medium" w:cs="Poppins Medium"/>
          <w:sz w:val="24"/>
          <w:szCs w:val="24"/>
        </w:rPr>
      </w:pPr>
      <w:r>
        <w:rPr>
          <w:rFonts w:ascii="Poppins Medium" w:hAnsi="Poppins Medium" w:cs="Poppins Medium"/>
          <w:spacing w:val="-2"/>
          <w:sz w:val="24"/>
          <w:szCs w:val="24"/>
        </w:rPr>
        <w:t>Creazione della segnalazione</w:t>
      </w:r>
    </w:p>
    <w:p w14:paraId="1A37AB46" w14:textId="3CC910D4" w:rsidR="00A06559" w:rsidRPr="00A06559" w:rsidRDefault="00A06559" w:rsidP="00A06559">
      <w:pPr>
        <w:pStyle w:val="Corpotesto"/>
        <w:spacing w:before="120"/>
        <w:jc w:val="both"/>
        <w:rPr>
          <w:rFonts w:ascii="Open Sans" w:hAnsi="Open Sans" w:cs="Open Sans"/>
          <w:sz w:val="20"/>
          <w:szCs w:val="20"/>
        </w:rPr>
      </w:pPr>
      <w:r w:rsidRPr="00A06559">
        <w:rPr>
          <w:rFonts w:ascii="Open Sans" w:hAnsi="Open Sans" w:cs="Open Sans"/>
          <w:sz w:val="20"/>
          <w:szCs w:val="20"/>
        </w:rPr>
        <w:t>Il Segnalante può utilizzare la modalità analogica (cartacea) per effettuare la segnalazione mediante il cd. Metodo delle tre buste chiuse, secondo i dettami delle linee guida ANAC e del Garante Privacy.</w:t>
      </w:r>
    </w:p>
    <w:p w14:paraId="40429A1A" w14:textId="2DD3458A" w:rsidR="00A06559" w:rsidRPr="00A06559" w:rsidRDefault="00A06559" w:rsidP="00A06559">
      <w:pPr>
        <w:pStyle w:val="Corpotesto"/>
        <w:numPr>
          <w:ilvl w:val="0"/>
          <w:numId w:val="51"/>
        </w:numPr>
        <w:jc w:val="both"/>
        <w:rPr>
          <w:rFonts w:ascii="Open Sans" w:hAnsi="Open Sans" w:cs="Open Sans"/>
          <w:sz w:val="20"/>
          <w:szCs w:val="20"/>
        </w:rPr>
      </w:pPr>
      <w:r>
        <w:rPr>
          <w:rFonts w:ascii="Open Sans" w:hAnsi="Open Sans" w:cs="Open Sans"/>
          <w:sz w:val="20"/>
          <w:szCs w:val="20"/>
        </w:rPr>
        <w:t>I</w:t>
      </w:r>
      <w:r w:rsidRPr="00A06559">
        <w:rPr>
          <w:rFonts w:ascii="Open Sans" w:hAnsi="Open Sans" w:cs="Open Sans"/>
          <w:sz w:val="20"/>
          <w:szCs w:val="20"/>
        </w:rPr>
        <w:t>n forma scritta, inserendo la documentazione di riferimento in due buste separate. Nella prima busta dovranno essere inseriti i dati del segnalante (facoltativi) e documento di identità, la busta dovrà essere chiusa.</w:t>
      </w:r>
    </w:p>
    <w:p w14:paraId="561EBE2C" w14:textId="77777777" w:rsidR="00A06559" w:rsidRPr="00A06559" w:rsidRDefault="00A06559" w:rsidP="00A06559">
      <w:pPr>
        <w:pStyle w:val="Corpotesto"/>
        <w:ind w:left="720"/>
        <w:jc w:val="both"/>
        <w:rPr>
          <w:rFonts w:ascii="Open Sans" w:hAnsi="Open Sans" w:cs="Open Sans"/>
          <w:sz w:val="20"/>
          <w:szCs w:val="20"/>
        </w:rPr>
      </w:pPr>
      <w:r w:rsidRPr="00A06559">
        <w:rPr>
          <w:rFonts w:ascii="Open Sans" w:hAnsi="Open Sans" w:cs="Open Sans"/>
          <w:sz w:val="20"/>
          <w:szCs w:val="20"/>
        </w:rPr>
        <w:t>La prima busta dovrà essere inserita in una seconda busta all’interno della quale dovrà essere inserita la vera e propria segnalazione. Entrambe le buste devono essere inserite in una terza busta chiusa. Tutte le buste devono essere contrassegnate con la dicitura 'RISERVATA – GESTORE DELLA SEGNALAZIONE' e indirizzate a: Open Advisor S.r.l. SB, Corso Matteotti n. 42, 10121 – Torino (TO), ALLA C.A. del Gestore Della Segnalazione.</w:t>
      </w:r>
    </w:p>
    <w:p w14:paraId="747278F2" w14:textId="5D036ABF" w:rsidR="00A06559" w:rsidRPr="00A06559" w:rsidRDefault="00A06559" w:rsidP="00A06559">
      <w:pPr>
        <w:pStyle w:val="Corpotesto"/>
        <w:numPr>
          <w:ilvl w:val="0"/>
          <w:numId w:val="51"/>
        </w:numPr>
        <w:jc w:val="both"/>
        <w:rPr>
          <w:rFonts w:ascii="Open Sans" w:hAnsi="Open Sans" w:cs="Open Sans"/>
          <w:sz w:val="20"/>
          <w:szCs w:val="20"/>
        </w:rPr>
      </w:pPr>
      <w:r>
        <w:rPr>
          <w:rFonts w:ascii="Open Sans" w:hAnsi="Open Sans" w:cs="Open Sans"/>
          <w:sz w:val="20"/>
          <w:szCs w:val="20"/>
        </w:rPr>
        <w:t>I</w:t>
      </w:r>
      <w:r w:rsidRPr="00A06559">
        <w:rPr>
          <w:rFonts w:ascii="Open Sans" w:hAnsi="Open Sans" w:cs="Open Sans"/>
          <w:sz w:val="20"/>
          <w:szCs w:val="20"/>
        </w:rPr>
        <w:t>n forma orale, mediante telefonata al numero +39 331 66 05466, ovvero nell’ambito di un incontro diretto con il Gestore della Segnalazione, da richiedere mediante il medesimo numero, specificando nelle note “richiesta di incontro diretto”. In questo contesto egli può utilizzare una delle due modalità previste dal sistema per l’invio della segnalazione.</w:t>
      </w:r>
    </w:p>
    <w:p w14:paraId="4206A9CF" w14:textId="6696C962" w:rsidR="00A06559" w:rsidRDefault="00A06559" w:rsidP="00A06559">
      <w:pPr>
        <w:pStyle w:val="Corpotesto"/>
        <w:spacing w:before="120"/>
        <w:jc w:val="both"/>
        <w:rPr>
          <w:rFonts w:ascii="Open Sans" w:hAnsi="Open Sans" w:cs="Open Sans"/>
          <w:sz w:val="20"/>
          <w:szCs w:val="20"/>
        </w:rPr>
      </w:pPr>
    </w:p>
    <w:p w14:paraId="4BBFD63E" w14:textId="1EDFD975" w:rsidR="00A06559" w:rsidRPr="00A06559" w:rsidRDefault="00A06559" w:rsidP="00A06559">
      <w:pPr>
        <w:pStyle w:val="Corpotesto"/>
        <w:jc w:val="both"/>
        <w:rPr>
          <w:rFonts w:ascii="Open Sans" w:hAnsi="Open Sans" w:cs="Open Sans"/>
          <w:sz w:val="20"/>
          <w:szCs w:val="20"/>
        </w:rPr>
      </w:pPr>
      <w:r w:rsidRPr="00A06559">
        <w:rPr>
          <w:rFonts w:ascii="Open Sans" w:hAnsi="Open Sans" w:cs="Open Sans"/>
          <w:sz w:val="20"/>
          <w:szCs w:val="20"/>
        </w:rPr>
        <w:t>È opportuno che il Segnalante rimuova i riferimenti alla propria identità nel corpo della segnalazione e nei suoi allegati.</w:t>
      </w:r>
    </w:p>
    <w:p w14:paraId="198AD5ED" w14:textId="77777777" w:rsidR="00A06559" w:rsidRPr="00A06559" w:rsidRDefault="00A06559" w:rsidP="00A06559">
      <w:pPr>
        <w:pStyle w:val="Corpotesto"/>
        <w:jc w:val="both"/>
        <w:rPr>
          <w:rFonts w:ascii="Open Sans" w:hAnsi="Open Sans" w:cs="Open Sans"/>
          <w:color w:val="FFFFFF" w:themeColor="background1"/>
          <w:sz w:val="20"/>
          <w:szCs w:val="20"/>
        </w:rPr>
      </w:pPr>
      <w:r w:rsidRPr="00A06559">
        <w:rPr>
          <w:rFonts w:ascii="Open Sans" w:hAnsi="Open Sans" w:cs="Open Sans"/>
          <w:color w:val="FFFFFF" w:themeColor="background1"/>
          <w:sz w:val="20"/>
          <w:szCs w:val="20"/>
          <w:highlight w:val="darkCyan"/>
        </w:rPr>
        <w:t>Le interlocuzioni tra Gestore della Segnalazione, con il supporto dei Collaboratori e dei Soggetti Terzi, e Segnalante, in ogni caso, non possono avvenire tramite la posta elettronica aziendale o posta ordinaria.</w:t>
      </w:r>
    </w:p>
    <w:p w14:paraId="5BBAC9C6" w14:textId="77777777" w:rsidR="00A06559" w:rsidRPr="00A06559" w:rsidRDefault="00A06559" w:rsidP="00A06559">
      <w:pPr>
        <w:pStyle w:val="Corpotesto"/>
        <w:jc w:val="both"/>
        <w:rPr>
          <w:rFonts w:ascii="Open Sans" w:hAnsi="Open Sans" w:cs="Open Sans"/>
          <w:sz w:val="20"/>
          <w:szCs w:val="20"/>
        </w:rPr>
      </w:pPr>
    </w:p>
    <w:p w14:paraId="7E3DB0EC" w14:textId="77777777" w:rsidR="00A06559" w:rsidRPr="00A06559" w:rsidRDefault="00A06559" w:rsidP="00A06559">
      <w:pPr>
        <w:pStyle w:val="Corpotesto"/>
        <w:jc w:val="both"/>
        <w:rPr>
          <w:rFonts w:ascii="Open Sans" w:hAnsi="Open Sans" w:cs="Open Sans"/>
          <w:sz w:val="20"/>
          <w:szCs w:val="20"/>
        </w:rPr>
      </w:pPr>
      <w:r w:rsidRPr="00A06559">
        <w:rPr>
          <w:rFonts w:ascii="Open Sans" w:hAnsi="Open Sans" w:cs="Open Sans"/>
          <w:sz w:val="20"/>
          <w:szCs w:val="20"/>
        </w:rPr>
        <w:t>All’esito del ricevimento della segnalazione da parte del Gestore questo invierà al segnalante una notifica a conferma del corretto inoltro della segnalazione.</w:t>
      </w:r>
    </w:p>
    <w:p w14:paraId="7E4A7FEC" w14:textId="1FB9470C" w:rsidR="00A06559" w:rsidRDefault="00A06559" w:rsidP="00A06559">
      <w:pPr>
        <w:pStyle w:val="Corpotesto"/>
        <w:spacing w:before="120"/>
        <w:jc w:val="both"/>
        <w:rPr>
          <w:rFonts w:ascii="Open Sans" w:hAnsi="Open Sans" w:cs="Open Sans"/>
          <w:sz w:val="20"/>
          <w:szCs w:val="20"/>
        </w:rPr>
      </w:pPr>
      <w:r w:rsidRPr="00A06559">
        <w:rPr>
          <w:rFonts w:ascii="Open Sans" w:hAnsi="Open Sans" w:cs="Open Sans"/>
          <w:sz w:val="20"/>
          <w:szCs w:val="20"/>
        </w:rPr>
        <w:t>Il Gestore della segnalazione:</w:t>
      </w:r>
    </w:p>
    <w:p w14:paraId="3C33BB1A" w14:textId="7AD979D2" w:rsidR="00A06559" w:rsidRPr="00A06559" w:rsidRDefault="00A06559" w:rsidP="00A06559">
      <w:pPr>
        <w:pStyle w:val="Corpotesto"/>
        <w:numPr>
          <w:ilvl w:val="0"/>
          <w:numId w:val="51"/>
        </w:numPr>
        <w:jc w:val="both"/>
        <w:rPr>
          <w:rFonts w:ascii="Open Sans" w:hAnsi="Open Sans" w:cs="Open Sans"/>
          <w:sz w:val="20"/>
          <w:szCs w:val="20"/>
        </w:rPr>
      </w:pPr>
      <w:r w:rsidRPr="00A06559">
        <w:rPr>
          <w:rFonts w:ascii="Open Sans" w:hAnsi="Open Sans" w:cs="Open Sans"/>
          <w:sz w:val="20"/>
          <w:szCs w:val="20"/>
        </w:rPr>
        <w:t xml:space="preserve">rilascia alla persona segnalante un avviso di ricevimento della segnalazione entro sette giorni dalla data di ricezione; </w:t>
      </w:r>
    </w:p>
    <w:p w14:paraId="279DB75A" w14:textId="77777777" w:rsidR="00A06559" w:rsidRPr="00A06559" w:rsidRDefault="00A06559" w:rsidP="00A06559">
      <w:pPr>
        <w:pStyle w:val="Corpotesto"/>
        <w:numPr>
          <w:ilvl w:val="0"/>
          <w:numId w:val="51"/>
        </w:numPr>
        <w:jc w:val="both"/>
        <w:rPr>
          <w:rFonts w:ascii="Open Sans" w:hAnsi="Open Sans" w:cs="Open Sans"/>
          <w:sz w:val="20"/>
          <w:szCs w:val="20"/>
        </w:rPr>
      </w:pPr>
      <w:r w:rsidRPr="00A06559">
        <w:rPr>
          <w:rFonts w:ascii="Open Sans" w:hAnsi="Open Sans" w:cs="Open Sans"/>
          <w:sz w:val="20"/>
          <w:szCs w:val="20"/>
        </w:rPr>
        <w:t xml:space="preserve">mantiene le interlocuzioni con la persona segnalante; </w:t>
      </w:r>
    </w:p>
    <w:p w14:paraId="688FC88A" w14:textId="77777777" w:rsidR="00A06559" w:rsidRPr="00A06559" w:rsidRDefault="00A06559" w:rsidP="00A06559">
      <w:pPr>
        <w:pStyle w:val="Corpotesto"/>
        <w:numPr>
          <w:ilvl w:val="0"/>
          <w:numId w:val="51"/>
        </w:numPr>
        <w:jc w:val="both"/>
        <w:rPr>
          <w:rFonts w:ascii="Open Sans" w:hAnsi="Open Sans" w:cs="Open Sans"/>
          <w:sz w:val="20"/>
          <w:szCs w:val="20"/>
        </w:rPr>
      </w:pPr>
      <w:r w:rsidRPr="00A06559">
        <w:rPr>
          <w:rFonts w:ascii="Open Sans" w:hAnsi="Open Sans" w:cs="Open Sans"/>
          <w:sz w:val="20"/>
          <w:szCs w:val="20"/>
        </w:rPr>
        <w:lastRenderedPageBreak/>
        <w:t xml:space="preserve">dà un corretto seguito alle segnalazioni ricevute; </w:t>
      </w:r>
    </w:p>
    <w:p w14:paraId="6F0D55F5" w14:textId="77777777" w:rsidR="00A06559" w:rsidRPr="00A06559" w:rsidRDefault="00A06559" w:rsidP="00A06559">
      <w:pPr>
        <w:pStyle w:val="Corpotesto"/>
        <w:numPr>
          <w:ilvl w:val="0"/>
          <w:numId w:val="51"/>
        </w:numPr>
        <w:jc w:val="both"/>
        <w:rPr>
          <w:rFonts w:ascii="Open Sans" w:hAnsi="Open Sans" w:cs="Open Sans"/>
          <w:sz w:val="20"/>
          <w:szCs w:val="20"/>
        </w:rPr>
      </w:pPr>
      <w:r w:rsidRPr="00A06559">
        <w:rPr>
          <w:rFonts w:ascii="Open Sans" w:hAnsi="Open Sans" w:cs="Open Sans"/>
          <w:sz w:val="20"/>
          <w:szCs w:val="20"/>
        </w:rPr>
        <w:t xml:space="preserve">fornisce un riscontro alla persona segnalante. </w:t>
      </w:r>
    </w:p>
    <w:p w14:paraId="4363F389" w14:textId="6DA7938F" w:rsidR="00A06559" w:rsidRDefault="00A06559" w:rsidP="00A06559">
      <w:pPr>
        <w:pStyle w:val="Corpotesto"/>
        <w:jc w:val="both"/>
        <w:rPr>
          <w:rFonts w:ascii="Open Sans" w:hAnsi="Open Sans" w:cs="Open Sans"/>
          <w:sz w:val="20"/>
          <w:szCs w:val="20"/>
        </w:rPr>
      </w:pPr>
    </w:p>
    <w:p w14:paraId="5F79BD84" w14:textId="52F75A87" w:rsidR="00A06559" w:rsidRPr="00A06559" w:rsidRDefault="00A06559" w:rsidP="00A06559">
      <w:pPr>
        <w:pStyle w:val="Corpotesto"/>
        <w:jc w:val="both"/>
        <w:rPr>
          <w:rFonts w:ascii="Open Sans" w:hAnsi="Open Sans" w:cs="Open Sans"/>
          <w:sz w:val="20"/>
          <w:szCs w:val="20"/>
        </w:rPr>
      </w:pPr>
      <w:r>
        <w:rPr>
          <w:rFonts w:ascii="Open Sans" w:hAnsi="Open Sans" w:cs="Open Sans"/>
          <w:sz w:val="20"/>
          <w:szCs w:val="20"/>
        </w:rPr>
        <w:t>In</w:t>
      </w:r>
      <w:r w:rsidRPr="00A06559">
        <w:rPr>
          <w:rFonts w:ascii="Open Sans" w:hAnsi="Open Sans" w:cs="Open Sans"/>
          <w:sz w:val="20"/>
          <w:szCs w:val="20"/>
        </w:rPr>
        <w:t xml:space="preserve"> particolare, un corretto seguito implica, in primo luogo, nel rispetto di tempistiche ragionevoli e della riservatezza dei dati, una valutazione sulla sussistenza dei requisiti essenziali della segnalazione per valutarne l’ammissibilità e poter quindi accordare al segnalante le tutele previste. Per la valutazione dei suddetti requisiti, il soggetto che gestisce le segnalazioni può far riferimento agli stessi criteri utilizzati dall’ANAC.</w:t>
      </w:r>
    </w:p>
    <w:p w14:paraId="0A7CE2BB" w14:textId="1337F545" w:rsidR="001E79C5" w:rsidRDefault="001E79C5" w:rsidP="001E79C5">
      <w:pPr>
        <w:pStyle w:val="Corpotesto"/>
        <w:spacing w:before="120"/>
        <w:jc w:val="both"/>
        <w:rPr>
          <w:rFonts w:ascii="Open Sans" w:hAnsi="Open Sans" w:cs="Open Sans"/>
          <w:sz w:val="20"/>
          <w:szCs w:val="20"/>
        </w:rPr>
      </w:pPr>
      <w:r>
        <w:rPr>
          <w:rFonts w:ascii="Open Sans" w:hAnsi="Open Sans" w:cs="Open Sans"/>
          <w:sz w:val="20"/>
          <w:szCs w:val="20"/>
        </w:rPr>
        <w:t>Ad esempio</w:t>
      </w:r>
      <w:r w:rsidRPr="00A06559">
        <w:rPr>
          <w:rFonts w:ascii="Open Sans" w:hAnsi="Open Sans" w:cs="Open Sans"/>
          <w:sz w:val="20"/>
          <w:szCs w:val="20"/>
        </w:rPr>
        <w:t>:</w:t>
      </w:r>
    </w:p>
    <w:p w14:paraId="770B0D9D" w14:textId="399EBA2D" w:rsidR="001E79C5" w:rsidRPr="001E79C5" w:rsidRDefault="001E79C5" w:rsidP="001E79C5">
      <w:pPr>
        <w:pStyle w:val="Corpotesto"/>
        <w:numPr>
          <w:ilvl w:val="0"/>
          <w:numId w:val="51"/>
        </w:numPr>
        <w:jc w:val="both"/>
        <w:rPr>
          <w:rFonts w:ascii="Open Sans" w:hAnsi="Open Sans" w:cs="Open Sans"/>
          <w:sz w:val="20"/>
          <w:szCs w:val="20"/>
        </w:rPr>
      </w:pPr>
      <w:r w:rsidRPr="001E79C5">
        <w:rPr>
          <w:rFonts w:ascii="Open Sans" w:hAnsi="Open Sans" w:cs="Open Sans"/>
          <w:sz w:val="20"/>
          <w:szCs w:val="20"/>
        </w:rPr>
        <w:t xml:space="preserve">manifesta infondatezza per l’assenza di elementi di fatto idonei a giustificare accertamenti; </w:t>
      </w:r>
    </w:p>
    <w:p w14:paraId="7E16499A" w14:textId="77777777" w:rsidR="001E79C5" w:rsidRPr="001E79C5" w:rsidRDefault="001E79C5" w:rsidP="001E79C5">
      <w:pPr>
        <w:pStyle w:val="Corpotesto"/>
        <w:numPr>
          <w:ilvl w:val="0"/>
          <w:numId w:val="51"/>
        </w:numPr>
        <w:jc w:val="both"/>
        <w:rPr>
          <w:rFonts w:ascii="Open Sans" w:hAnsi="Open Sans" w:cs="Open Sans"/>
          <w:sz w:val="20"/>
          <w:szCs w:val="20"/>
        </w:rPr>
      </w:pPr>
      <w:r w:rsidRPr="001E79C5">
        <w:rPr>
          <w:rFonts w:ascii="Open Sans" w:hAnsi="Open Sans" w:cs="Open Sans"/>
          <w:sz w:val="20"/>
          <w:szCs w:val="20"/>
        </w:rPr>
        <w:t xml:space="preserve">accertato contenuto generico della segnalazione di illecito tale da non consentire la comprensione dei fatti ovvero segnalazione di illeciti corredata da documentazione non appropriata o inconferente. </w:t>
      </w:r>
    </w:p>
    <w:p w14:paraId="7412E8D6" w14:textId="381285AB" w:rsidR="001E79C5" w:rsidRDefault="001E79C5" w:rsidP="001E79C5">
      <w:pPr>
        <w:pStyle w:val="Corpotesto"/>
        <w:jc w:val="both"/>
        <w:rPr>
          <w:rFonts w:ascii="Open Sans" w:hAnsi="Open Sans" w:cs="Open Sans"/>
          <w:sz w:val="20"/>
          <w:szCs w:val="20"/>
        </w:rPr>
      </w:pPr>
    </w:p>
    <w:p w14:paraId="54514E7A" w14:textId="77777777"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Una volta valutata l’ammissibilità della segnalazione, come di whistleblowing, il gestore delle segnalazioni avvia l’istruttoria interna sui fatti o sulle condotte segnalate per valutare la sussistenza degli stessi. All’esito dell’istruttoria, il gestore fornisce un riscontro alla persona segnalante. </w:t>
      </w:r>
    </w:p>
    <w:p w14:paraId="4E3C8F3D" w14:textId="77777777"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Si precisa che, in conformità all’art. 2, co. 1, lett. o), del d.lgs. 24/2023, per </w:t>
      </w:r>
      <w:r w:rsidRPr="008C39E5">
        <w:rPr>
          <w:rFonts w:ascii="Open Sans" w:hAnsi="Open Sans" w:cs="Open Sans"/>
          <w:i/>
          <w:iCs/>
          <w:sz w:val="20"/>
          <w:szCs w:val="20"/>
        </w:rPr>
        <w:t>“riscontro”</w:t>
      </w:r>
      <w:r w:rsidRPr="001E79C5">
        <w:rPr>
          <w:rFonts w:ascii="Open Sans" w:hAnsi="Open Sans" w:cs="Open Sans"/>
          <w:sz w:val="20"/>
          <w:szCs w:val="20"/>
        </w:rPr>
        <w:t xml:space="preserve"> si intende la comunicazione alla persona segnalante delle informazioni relative al seguito che viene dato o che si intende dare alla segnalazione; ai sensi del medesimo articolo, co. 1, lett. n), per </w:t>
      </w:r>
      <w:r w:rsidRPr="008C39E5">
        <w:rPr>
          <w:rFonts w:ascii="Open Sans" w:hAnsi="Open Sans" w:cs="Open Sans"/>
          <w:i/>
          <w:iCs/>
          <w:sz w:val="20"/>
          <w:szCs w:val="20"/>
        </w:rPr>
        <w:t>“seguito”</w:t>
      </w:r>
      <w:r w:rsidRPr="001E79C5">
        <w:rPr>
          <w:rFonts w:ascii="Open Sans" w:hAnsi="Open Sans" w:cs="Open Sans"/>
          <w:sz w:val="20"/>
          <w:szCs w:val="20"/>
        </w:rPr>
        <w:t xml:space="preserve"> si intende l’azione intrapresa dal soggetto cui è affidata la gestione della segnalazione per valutare la sussistenza dei fatti, l’esito delle indagini e le eventuali misure adottate. </w:t>
      </w:r>
    </w:p>
    <w:p w14:paraId="044FE6BD" w14:textId="4D5F9946"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Ciò premesso, occorre evidenziare che, per poter dare corretto </w:t>
      </w:r>
      <w:r w:rsidRPr="008C39E5">
        <w:rPr>
          <w:rFonts w:ascii="Open Sans" w:hAnsi="Open Sans" w:cs="Open Sans"/>
          <w:i/>
          <w:iCs/>
          <w:sz w:val="20"/>
          <w:szCs w:val="20"/>
        </w:rPr>
        <w:t>“seguito”</w:t>
      </w:r>
      <w:r w:rsidR="008C39E5">
        <w:rPr>
          <w:rFonts w:ascii="Open Sans" w:hAnsi="Open Sans" w:cs="Open Sans"/>
          <w:sz w:val="20"/>
          <w:szCs w:val="20"/>
        </w:rPr>
        <w:t xml:space="preserve"> </w:t>
      </w:r>
      <w:r w:rsidRPr="001E79C5">
        <w:rPr>
          <w:rFonts w:ascii="Open Sans" w:hAnsi="Open Sans" w:cs="Open Sans"/>
          <w:sz w:val="20"/>
          <w:szCs w:val="20"/>
        </w:rPr>
        <w:t xml:space="preserve">alla segnalazione, è opportuno anzitutto, come già detto, vagliarne l’ammissibilità. Ad avviso dell’Autorità, spetta poi a chi gestisce la segnalazione compiere una prima imparziale delibazione sulla sussistenza di quanto rappresentato nella segnalazione. </w:t>
      </w:r>
    </w:p>
    <w:p w14:paraId="08539065" w14:textId="77777777"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Per lo svolgimento dell’istruttoria, il soggetto cui è affidata la gestione può avviare un dialogo con il </w:t>
      </w:r>
      <w:r w:rsidRPr="008C39E5">
        <w:rPr>
          <w:rFonts w:ascii="Open Sans" w:hAnsi="Open Sans" w:cs="Open Sans"/>
          <w:i/>
          <w:iCs/>
          <w:sz w:val="20"/>
          <w:szCs w:val="20"/>
        </w:rPr>
        <w:t>whistleblower</w:t>
      </w:r>
      <w:r w:rsidRPr="001E79C5">
        <w:rPr>
          <w:rFonts w:ascii="Open Sans" w:hAnsi="Open Sans" w:cs="Open Sans"/>
          <w:sz w:val="20"/>
          <w:szCs w:val="20"/>
        </w:rPr>
        <w:t xml:space="preserve">, chiedendo allo stesso chiarimenti, documenti e informazioni ulteriori, sempre tramite il canale a ciò dedicato nelle piattaforme informatiche o anche di persona. Ove necessario, può anche acquisire atti e documenti da altri uffici dell’amministrazione, avvalersi del loro supporto, coinvolgere </w:t>
      </w:r>
      <w:r w:rsidRPr="001E79C5">
        <w:rPr>
          <w:rFonts w:ascii="Open Sans" w:hAnsi="Open Sans" w:cs="Open Sans"/>
          <w:sz w:val="20"/>
          <w:szCs w:val="20"/>
        </w:rPr>
        <w:lastRenderedPageBreak/>
        <w:t xml:space="preserve">terze persone tramite audizioni e altre richieste, avendo sempre cura che non sia compromessa la tutela della riservatezza del segnalante e del segnalato. </w:t>
      </w:r>
    </w:p>
    <w:p w14:paraId="08D71ADB" w14:textId="77777777"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Qualora, a seguito dell’attività svolta, vengano ravvisati elementi di manifesta infondatezza della segnalazione, ne sarà disposta l’archiviazione con adeguata motivazione. Laddove, invece, si ravvisi il </w:t>
      </w:r>
      <w:r w:rsidRPr="008C39E5">
        <w:rPr>
          <w:rFonts w:ascii="Open Sans" w:hAnsi="Open Sans" w:cs="Open Sans"/>
          <w:i/>
          <w:iCs/>
          <w:sz w:val="20"/>
          <w:szCs w:val="20"/>
        </w:rPr>
        <w:t>fumus</w:t>
      </w:r>
      <w:r w:rsidRPr="001E79C5">
        <w:rPr>
          <w:rFonts w:ascii="Open Sans" w:hAnsi="Open Sans" w:cs="Open Sans"/>
          <w:sz w:val="20"/>
          <w:szCs w:val="20"/>
        </w:rPr>
        <w:t xml:space="preserve"> di fondatezza della segnalazione è opportuno rivolgersi immediatamente agli organi preposti interni o enti/istituzioni esterne, ognuno secondo le proprie competenze. </w:t>
      </w:r>
    </w:p>
    <w:p w14:paraId="3F2E04D2" w14:textId="77777777"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Non spetta al soggetto preposto alla gestione della segnalazione accertare le responsabilità individuali qualunque natura esse abbiano, né svolgere controlli di legittimità o di merito su atti e provvedimenti adottati dall’ente/amministrazione oggetto di segnalazione, a pena di sconfinare nelle competenze dei soggetti a ciò preposti all’interno di ogni ente o amministrazione ovvero della magistratura. </w:t>
      </w:r>
    </w:p>
    <w:p w14:paraId="637BCE25" w14:textId="77777777"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Con riferimento al </w:t>
      </w:r>
      <w:r w:rsidRPr="008C39E5">
        <w:rPr>
          <w:rFonts w:ascii="Open Sans" w:hAnsi="Open Sans" w:cs="Open Sans"/>
          <w:i/>
          <w:iCs/>
          <w:sz w:val="20"/>
          <w:szCs w:val="20"/>
        </w:rPr>
        <w:t>“riscontro”</w:t>
      </w:r>
      <w:r w:rsidRPr="001E79C5">
        <w:rPr>
          <w:rFonts w:ascii="Open Sans" w:hAnsi="Open Sans" w:cs="Open Sans"/>
          <w:sz w:val="20"/>
          <w:szCs w:val="20"/>
        </w:rPr>
        <w:t xml:space="preserve"> da effettuare </w:t>
      </w:r>
      <w:r w:rsidRPr="008C39E5">
        <w:rPr>
          <w:rFonts w:ascii="Open Sans" w:hAnsi="Open Sans" w:cs="Open Sans"/>
          <w:b/>
          <w:bCs/>
          <w:sz w:val="20"/>
          <w:szCs w:val="20"/>
        </w:rPr>
        <w:t>entro il termine di tre mesi</w:t>
      </w:r>
      <w:r w:rsidRPr="001E79C5">
        <w:rPr>
          <w:rFonts w:ascii="Open Sans" w:hAnsi="Open Sans" w:cs="Open Sans"/>
          <w:sz w:val="20"/>
          <w:szCs w:val="20"/>
        </w:rPr>
        <w:t xml:space="preserve">, si evidenzia che lo stesso può consistere nella comunicazione dell’archiviazione, nell’avvio di un’inchiesta interna ed eventualmente nelle relative risultanze, nei provvedimenti adottati per affrontare la questione sollevata, nel rinvio a un’autorità competente per ulteriori indagini. </w:t>
      </w:r>
    </w:p>
    <w:p w14:paraId="1FA043D3" w14:textId="77777777" w:rsidR="001E79C5" w:rsidRP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Tuttavia, occorre precisare che il medesimo riscontro, da rendersi nel termine di tre mesi, può anche essere meramente interlocutorio, giacché possono essere comunicate le informazioni relative a tutte le attività sopra descritte che si intende intraprendere e lo stato di avanzamento dell’istruttoria. In tale ultimo caso, terminata l’istruttoria, gli esiti dovranno comunque essere comunicati alla persona segnalante.</w:t>
      </w:r>
    </w:p>
    <w:p w14:paraId="6256BC15" w14:textId="77777777" w:rsid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Qualora la segnalazione interna sia presentata ad un soggetto diverso da quello individuato e autorizzato dall’amministrazione o ente (ad esempio nelle amministrazioni pubbliche ad altro dirigente o funzionario in luogo del RPCT), laddove il segnalante dichiari espressamente di voler beneficiare delle tutele in materia whistleblowing o tale volontà sia desumibile dalla segnalazione, la segnalazione è considerata “segnalazione whistleblowing” e va trasmessa, entro sette giorni dal suo ricevimento, al soggetto interno competente, dando contestuale notizia della trasmissione alla persona segnalante. Diversamente, se il segnalante non dichiari espressamente di voler beneficiare delle tutele, o detta volontà non sia desumile dalla segnalazione, detta segnalazione è considerata quale segnalazione ordinaria.</w:t>
      </w:r>
    </w:p>
    <w:p w14:paraId="67A4C086" w14:textId="77777777" w:rsidR="008C39E5" w:rsidRPr="001E79C5" w:rsidRDefault="008C39E5" w:rsidP="001E79C5">
      <w:pPr>
        <w:pStyle w:val="Corpotesto"/>
        <w:jc w:val="both"/>
        <w:rPr>
          <w:rFonts w:ascii="Open Sans" w:hAnsi="Open Sans" w:cs="Open Sans"/>
          <w:sz w:val="20"/>
          <w:szCs w:val="20"/>
        </w:rPr>
      </w:pPr>
    </w:p>
    <w:p w14:paraId="347A67F1" w14:textId="77777777" w:rsid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Si specifica che il Segnalante conserva la facoltà di integrare le informazioni inserite nell’iniziale segnalazione anche in un momento successivo rispetto all’invio della stessa.</w:t>
      </w:r>
    </w:p>
    <w:p w14:paraId="56F25B1F" w14:textId="77777777" w:rsid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 xml:space="preserve">Il Gestore potrà, quindi, avvalendosi anche del supporto dei Collaboratori, richiedere direttamente al </w:t>
      </w:r>
      <w:r w:rsidRPr="001E79C5">
        <w:rPr>
          <w:rFonts w:ascii="Open Sans" w:hAnsi="Open Sans" w:cs="Open Sans"/>
          <w:sz w:val="20"/>
          <w:szCs w:val="20"/>
        </w:rPr>
        <w:lastRenderedPageBreak/>
        <w:t>Segnalante, ulteriori informazioni o documenti ritenuti utili per l’adeguata valutazione della segnalazione.</w:t>
      </w:r>
    </w:p>
    <w:p w14:paraId="53738AB0" w14:textId="77777777" w:rsidR="008C39E5" w:rsidRPr="001E79C5" w:rsidRDefault="008C39E5" w:rsidP="001E79C5">
      <w:pPr>
        <w:pStyle w:val="Corpotesto"/>
        <w:jc w:val="both"/>
        <w:rPr>
          <w:rFonts w:ascii="Open Sans" w:hAnsi="Open Sans" w:cs="Open Sans"/>
          <w:sz w:val="20"/>
          <w:szCs w:val="20"/>
        </w:rPr>
      </w:pPr>
    </w:p>
    <w:p w14:paraId="2A9E948C" w14:textId="77777777" w:rsidR="001E79C5"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Tutti i contenuti (segnalazione, allegati e messaggi) sono archiviati e conservati al fine di garantire la sicurezza e la riservatezza dei dati.</w:t>
      </w:r>
    </w:p>
    <w:p w14:paraId="12A4FC8A" w14:textId="77777777" w:rsidR="008C39E5" w:rsidRPr="001E79C5" w:rsidRDefault="008C39E5" w:rsidP="001E79C5">
      <w:pPr>
        <w:pStyle w:val="Corpotesto"/>
        <w:jc w:val="both"/>
        <w:rPr>
          <w:rFonts w:ascii="Open Sans" w:hAnsi="Open Sans" w:cs="Open Sans"/>
          <w:sz w:val="20"/>
          <w:szCs w:val="20"/>
        </w:rPr>
      </w:pPr>
    </w:p>
    <w:p w14:paraId="0D46DE84" w14:textId="20B581FF" w:rsidR="001E79C5" w:rsidRPr="00A06559" w:rsidRDefault="001E79C5" w:rsidP="001E79C5">
      <w:pPr>
        <w:pStyle w:val="Corpotesto"/>
        <w:jc w:val="both"/>
        <w:rPr>
          <w:rFonts w:ascii="Open Sans" w:hAnsi="Open Sans" w:cs="Open Sans"/>
          <w:sz w:val="20"/>
          <w:szCs w:val="20"/>
        </w:rPr>
      </w:pPr>
      <w:r w:rsidRPr="001E79C5">
        <w:rPr>
          <w:rFonts w:ascii="Open Sans" w:hAnsi="Open Sans" w:cs="Open Sans"/>
          <w:sz w:val="20"/>
          <w:szCs w:val="20"/>
        </w:rPr>
        <w:t>Tutte le attività di verifica devono in ogni caso rispettare le specifiche norme di settore e limiti stabiliti dalle disposizioni in materia di controlli a distanza (art. 4 della l. 20 maggio 1970, n. 300, cui fa rinvio l’art. 114 del Codice per la protezione dei dati personali di cui d.lgs. 196/2003) e di quelle che vietano al datore di lavoro di acquisire e comunque trattare informazioni e fatti non rilevanti ai fini della valutazione dell’attitudine professionale del lavoratore o comunque afferenti alla sua sfera privata (art. 8 della l. 20 maggio 1970, n. 300 e art. 10 d.lgs. 10 settembre 2003, n. 276, cui fa rinvio l’art. 113 del Codice). Le attività istruttorie dovranno essere altresì espletate nel rispetto della normativa in materia di protezione dei dati personali.</w:t>
      </w:r>
    </w:p>
    <w:p w14:paraId="462CE542" w14:textId="77777777" w:rsidR="00A06559" w:rsidRDefault="00A06559" w:rsidP="00A06559">
      <w:pPr>
        <w:pStyle w:val="Corpotesto"/>
        <w:spacing w:before="120"/>
        <w:jc w:val="both"/>
        <w:rPr>
          <w:rFonts w:ascii="Open Sans" w:hAnsi="Open Sans" w:cs="Open Sans"/>
          <w:sz w:val="20"/>
          <w:szCs w:val="20"/>
        </w:rPr>
      </w:pPr>
    </w:p>
    <w:p w14:paraId="4C77CAE7" w14:textId="7A9B8833" w:rsidR="008C39E5" w:rsidRPr="004E40D3" w:rsidRDefault="008C39E5" w:rsidP="008C39E5">
      <w:pPr>
        <w:jc w:val="both"/>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Segnalazione senza registrazione (cd. Modalità anonima)</w:t>
      </w:r>
    </w:p>
    <w:p w14:paraId="00862062" w14:textId="288BF8C4"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Il Segnalante, redigendo la segnalazione con il sistema delle tre buste può procedere all’inserimento di una segnalazione anonima, senza allegare i propri dati identificativi.</w:t>
      </w:r>
    </w:p>
    <w:p w14:paraId="349502EE" w14:textId="77777777"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Il Segnalante, può anche effettuare una segnalazione tramite il sistema di registrazione vocale (in quest’ultimo caso la voce del segnalante risulterà essere irriconoscibile per l’utilizzo di un sistema integrato di distorsione vocale) ed eventualmente allega documenti in suo possesso.</w:t>
      </w:r>
    </w:p>
    <w:p w14:paraId="539E2832" w14:textId="77777777"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In seguito all’inoltro della segnalazione anonima il Gestore prende comunque in carico la segnalazione dandone ricevuta all’indirizzo che il Segnalante indicherà nella segnalazione.</w:t>
      </w:r>
    </w:p>
    <w:p w14:paraId="7578F34B" w14:textId="77777777"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Sarà comunque possibile indicare la propria identità sia all'atto dell'invio della segnalazione che in un secondo momento, anche tramite l'area messaggi.</w:t>
      </w:r>
    </w:p>
    <w:p w14:paraId="3C1A86C6" w14:textId="77777777"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Le segnalazioni anonime, ove circostanziate, per ANAC sono equiparate a segnalazioni ordinarie e in tal caso considerate nei propri procedimenti di vigilanza “ordinari”.</w:t>
      </w:r>
    </w:p>
    <w:p w14:paraId="60B11D97" w14:textId="77777777"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 xml:space="preserve">Lo Schema di Linee Guida ANAC del 30/05/2023 prevede che i soggetti del settore pubblico e del settore privato che ricevono le segnalazioni tramite canali interni considerano le segnalazioni anonime alla </w:t>
      </w:r>
      <w:r w:rsidRPr="008C39E5">
        <w:rPr>
          <w:rFonts w:ascii="Open Sans" w:hAnsi="Open Sans" w:cs="Open Sans"/>
          <w:sz w:val="20"/>
          <w:szCs w:val="20"/>
        </w:rPr>
        <w:lastRenderedPageBreak/>
        <w:t>stregua di segnalazioni ordinarie da trattare secondo i criteri stabiliti nei rispettivi ordinamenti.</w:t>
      </w:r>
    </w:p>
    <w:p w14:paraId="05C90486" w14:textId="77777777"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In ogni caso, il segnalante o il denunciante anonimo, successivamente identificato, che ha comunicato ad ANAC di aver subito ritorsioni può beneficiare della tutela che il decreto garantisce a fronte di misure ritorsive.</w:t>
      </w:r>
    </w:p>
    <w:p w14:paraId="0BBF33EB" w14:textId="77777777"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Gli enti del settore pubblico o privato che ricevono le segnalazioni attraverso canali interni e la stessa Autorità sono, quindi, tenuti a registrare le segnalazioni anonime ricevute e conservare la relativa documentazione non oltre cinque anni decorrenti dalla data di ricezione di tali segnalazioni, rendendo così possibile rintracciarle, nel caso in cui il segnalante, o chi abbia sporto denuncia, comunichi ad ANAC di aver subito misure ritorsive a causa di quella segnalazione o denuncia anonima.</w:t>
      </w:r>
    </w:p>
    <w:p w14:paraId="2AAFE513" w14:textId="41376A6E" w:rsidR="008C39E5" w:rsidRPr="008C39E5" w:rsidRDefault="008C39E5" w:rsidP="008C39E5">
      <w:pPr>
        <w:jc w:val="both"/>
        <w:rPr>
          <w:rFonts w:ascii="Open Sans" w:hAnsi="Open Sans" w:cs="Open Sans"/>
          <w:sz w:val="20"/>
          <w:szCs w:val="20"/>
        </w:rPr>
      </w:pPr>
      <w:r w:rsidRPr="008C39E5">
        <w:rPr>
          <w:rFonts w:ascii="Open Sans" w:hAnsi="Open Sans" w:cs="Open Sans"/>
          <w:sz w:val="20"/>
          <w:szCs w:val="20"/>
        </w:rPr>
        <w:t>BAUSANO &amp; FIGLI S.P.A., pertanto ferma restando la registrazione di qualsivoglia forma di segnalazione, prende in considerazione la segnalazione anonima quando la stessa risulti adeguatamente circostanziata e resa con dovizia di particolari e comunque tale da far emergere fatti e situazioni relazionandoli a contesti determinati (es. indicazione di nominativi o qualifiche particolari, menzione di uffici specifici, procedimenti o eventi particolari, etc.).</w:t>
      </w:r>
    </w:p>
    <w:p w14:paraId="631C3706" w14:textId="77777777" w:rsidR="008C39E5" w:rsidRPr="0032298F" w:rsidRDefault="008C39E5" w:rsidP="00A06559">
      <w:pPr>
        <w:pStyle w:val="Corpotesto"/>
        <w:spacing w:before="120"/>
        <w:jc w:val="both"/>
        <w:rPr>
          <w:rFonts w:ascii="Open Sans" w:hAnsi="Open Sans" w:cs="Open Sans"/>
          <w:sz w:val="20"/>
          <w:szCs w:val="20"/>
        </w:rPr>
      </w:pPr>
    </w:p>
    <w:p w14:paraId="6BAE4F2D" w14:textId="77777777" w:rsidR="0031741D" w:rsidRDefault="0031741D"/>
    <w:p w14:paraId="347F9854" w14:textId="714B2A9A" w:rsidR="008C39E5" w:rsidRDefault="0031741D">
      <w:r>
        <w:rPr>
          <w:rFonts w:ascii="Poppins Medium" w:hAnsi="Poppins Medium" w:cs="Poppins Medium"/>
          <w:noProof/>
          <w:spacing w:val="-2"/>
          <w:sz w:val="24"/>
          <w:szCs w:val="24"/>
        </w:rPr>
        <w:drawing>
          <wp:anchor distT="0" distB="0" distL="114300" distR="114300" simplePos="0" relativeHeight="251660288" behindDoc="0" locked="0" layoutInCell="1" allowOverlap="1" wp14:anchorId="38EDB383" wp14:editId="103F8E84">
            <wp:simplePos x="0" y="0"/>
            <wp:positionH relativeFrom="margin">
              <wp:posOffset>-63500</wp:posOffset>
            </wp:positionH>
            <wp:positionV relativeFrom="paragraph">
              <wp:posOffset>199390</wp:posOffset>
            </wp:positionV>
            <wp:extent cx="463550" cy="463550"/>
            <wp:effectExtent l="0" t="0" r="0" b="0"/>
            <wp:wrapNone/>
            <wp:docPr id="1196141777" name="Elemento grafico 3" descr="Appunti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41777" name="Elemento grafico 1196141777" descr="Appunti con riempimento a tinta unita"/>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63550" cy="463550"/>
                    </a:xfrm>
                    <a:prstGeom prst="rect">
                      <a:avLst/>
                    </a:prstGeom>
                  </pic:spPr>
                </pic:pic>
              </a:graphicData>
            </a:graphic>
            <wp14:sizeRelH relativeFrom="margin">
              <wp14:pctWidth>0</wp14:pctWidth>
            </wp14:sizeRelH>
            <wp14:sizeRelV relativeFrom="margin">
              <wp14:pctHeight>0</wp14:pctHeight>
            </wp14:sizeRelV>
          </wp:anchor>
        </w:drawing>
      </w:r>
    </w:p>
    <w:p w14:paraId="1E03A609" w14:textId="13F87517" w:rsidR="008C39E5" w:rsidRPr="00115D7E" w:rsidRDefault="008C39E5" w:rsidP="008C39E5">
      <w:pPr>
        <w:pStyle w:val="Titolo1"/>
        <w:tabs>
          <w:tab w:val="left" w:pos="819"/>
        </w:tabs>
        <w:spacing w:before="120" w:line="360" w:lineRule="auto"/>
        <w:ind w:firstLine="720"/>
        <w:rPr>
          <w:rFonts w:ascii="Poppins Medium" w:hAnsi="Poppins Medium" w:cs="Poppins Medium"/>
          <w:sz w:val="24"/>
          <w:szCs w:val="24"/>
        </w:rPr>
      </w:pPr>
      <w:r>
        <w:rPr>
          <w:rFonts w:ascii="Poppins Medium" w:hAnsi="Poppins Medium" w:cs="Poppins Medium"/>
          <w:spacing w:val="-2"/>
          <w:sz w:val="24"/>
          <w:szCs w:val="24"/>
        </w:rPr>
        <w:t>Ricezione e registrazione</w:t>
      </w:r>
    </w:p>
    <w:p w14:paraId="1089CD18" w14:textId="77777777" w:rsidR="008C39E5" w:rsidRDefault="008C39E5" w:rsidP="008C39E5">
      <w:pPr>
        <w:rPr>
          <w:rFonts w:ascii="Open Sans" w:hAnsi="Open Sans" w:cs="Open Sans"/>
          <w:sz w:val="20"/>
          <w:szCs w:val="20"/>
        </w:rPr>
      </w:pPr>
      <w:r w:rsidRPr="00A06559">
        <w:rPr>
          <w:rFonts w:ascii="Open Sans" w:hAnsi="Open Sans" w:cs="Open Sans"/>
          <w:sz w:val="20"/>
          <w:szCs w:val="20"/>
        </w:rPr>
        <w:t xml:space="preserve">Il </w:t>
      </w:r>
      <w:r w:rsidRPr="008C39E5">
        <w:rPr>
          <w:rFonts w:ascii="Open Sans" w:hAnsi="Open Sans" w:cs="Open Sans"/>
          <w:sz w:val="20"/>
          <w:szCs w:val="20"/>
        </w:rPr>
        <w:t>Gestore della Segnalazione, una volta ricevuta una segnalazione la prende in carico procedendo come segue:</w:t>
      </w:r>
    </w:p>
    <w:p w14:paraId="0FDB7138" w14:textId="06689C8A"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apre un fascicolo, interagisce con il Segnalante anche al fine di richiedere a quest’ultimo ulteriori informazioni o documenti, sempre preservandone l’identità;</w:t>
      </w:r>
    </w:p>
    <w:p w14:paraId="70932557" w14:textId="77777777"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assegnare una segnalazione ad un Collaboratore, il quale potrà interloquire tramite le modalità indicate dal segnalante e predisposte da BAUSANO &amp; FIGLI S.P.A direttamente con il segnalante, con la stessa garanzia di riservatezza;</w:t>
      </w:r>
    </w:p>
    <w:p w14:paraId="580C7D0E" w14:textId="77777777"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coinvolgere ulteriori Strutture o Organi aziendali nella gestione della segnalazione in funzione dell’oggetto o del contenuto della stessa</w:t>
      </w:r>
    </w:p>
    <w:p w14:paraId="72266510" w14:textId="77777777"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monitorare la procedura e la relativa istruttoria in tutte le sue fasi, attraverso la gestione dello stato della segnalazione;</w:t>
      </w:r>
    </w:p>
    <w:p w14:paraId="460014FE" w14:textId="77777777" w:rsid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lastRenderedPageBreak/>
        <w:t>comunicare al Segnalante un riscontro circa l’esito della segnalazione.</w:t>
      </w:r>
    </w:p>
    <w:p w14:paraId="0FB3DA8D" w14:textId="09E7458A" w:rsidR="008C39E5" w:rsidRPr="008C39E5" w:rsidRDefault="008C39E5" w:rsidP="008C39E5">
      <w:pPr>
        <w:pStyle w:val="Corpotesto"/>
        <w:ind w:left="0"/>
        <w:jc w:val="both"/>
        <w:rPr>
          <w:rFonts w:ascii="Open Sans" w:hAnsi="Open Sans" w:cs="Open Sans"/>
          <w:sz w:val="20"/>
          <w:szCs w:val="20"/>
        </w:rPr>
      </w:pPr>
      <w:r w:rsidRPr="008C39E5">
        <w:rPr>
          <w:rFonts w:ascii="Open Sans" w:hAnsi="Open Sans" w:cs="Open Sans"/>
          <w:sz w:val="20"/>
          <w:szCs w:val="20"/>
        </w:rPr>
        <w:t>Si dovrà fornire un “avviso di ricevimento” della segnalazione alla persona segnalante entro sette giorni a decorrere dal ricevimento.</w:t>
      </w:r>
    </w:p>
    <w:p w14:paraId="191DEDD6" w14:textId="77777777" w:rsidR="008C39E5" w:rsidRDefault="008C39E5" w:rsidP="008C39E5">
      <w:pPr>
        <w:pStyle w:val="Corpotesto"/>
        <w:jc w:val="both"/>
      </w:pPr>
    </w:p>
    <w:p w14:paraId="126CD7A3" w14:textId="77777777" w:rsidR="008C39E5" w:rsidRDefault="008C39E5" w:rsidP="007315E8">
      <w:pPr>
        <w:pStyle w:val="Corpotesto"/>
        <w:ind w:left="0"/>
        <w:jc w:val="both"/>
      </w:pPr>
    </w:p>
    <w:p w14:paraId="5A085B52" w14:textId="2B6D0724" w:rsidR="007315E8" w:rsidRDefault="0031741D" w:rsidP="007315E8">
      <w:pPr>
        <w:pStyle w:val="Corpotesto"/>
        <w:ind w:left="0"/>
        <w:jc w:val="both"/>
      </w:pPr>
      <w:r>
        <w:rPr>
          <w:rFonts w:ascii="Poppins Medium" w:hAnsi="Poppins Medium" w:cs="Poppins Medium"/>
          <w:noProof/>
          <w:spacing w:val="-2"/>
          <w:sz w:val="24"/>
          <w:szCs w:val="24"/>
        </w:rPr>
        <w:drawing>
          <wp:anchor distT="0" distB="0" distL="114300" distR="114300" simplePos="0" relativeHeight="251661312" behindDoc="0" locked="0" layoutInCell="1" allowOverlap="1" wp14:anchorId="170B2B24" wp14:editId="3047B108">
            <wp:simplePos x="0" y="0"/>
            <wp:positionH relativeFrom="margin">
              <wp:posOffset>-91440</wp:posOffset>
            </wp:positionH>
            <wp:positionV relativeFrom="paragraph">
              <wp:posOffset>106680</wp:posOffset>
            </wp:positionV>
            <wp:extent cx="527050" cy="527050"/>
            <wp:effectExtent l="0" t="0" r="0" b="6350"/>
            <wp:wrapNone/>
            <wp:docPr id="1177921866" name="Elemento grafico 4" descr="Appunti mischiati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21866" name="Elemento grafico 1177921866" descr="Appunti mischiati con riempimento a tinta unita"/>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7050" cy="527050"/>
                    </a:xfrm>
                    <a:prstGeom prst="rect">
                      <a:avLst/>
                    </a:prstGeom>
                  </pic:spPr>
                </pic:pic>
              </a:graphicData>
            </a:graphic>
            <wp14:sizeRelH relativeFrom="margin">
              <wp14:pctWidth>0</wp14:pctWidth>
            </wp14:sizeRelH>
            <wp14:sizeRelV relativeFrom="margin">
              <wp14:pctHeight>0</wp14:pctHeight>
            </wp14:sizeRelV>
          </wp:anchor>
        </w:drawing>
      </w:r>
    </w:p>
    <w:p w14:paraId="74994BDF" w14:textId="4DFE2F65" w:rsidR="008C39E5" w:rsidRPr="00115D7E" w:rsidRDefault="008C39E5" w:rsidP="008C39E5">
      <w:pPr>
        <w:pStyle w:val="Titolo1"/>
        <w:tabs>
          <w:tab w:val="left" w:pos="819"/>
        </w:tabs>
        <w:spacing w:before="120" w:line="360" w:lineRule="auto"/>
        <w:ind w:firstLine="720"/>
        <w:rPr>
          <w:rFonts w:ascii="Poppins Medium" w:hAnsi="Poppins Medium" w:cs="Poppins Medium"/>
          <w:sz w:val="24"/>
          <w:szCs w:val="24"/>
        </w:rPr>
      </w:pPr>
      <w:r>
        <w:rPr>
          <w:rFonts w:ascii="Poppins Medium" w:hAnsi="Poppins Medium" w:cs="Poppins Medium"/>
          <w:spacing w:val="-2"/>
          <w:sz w:val="24"/>
          <w:szCs w:val="24"/>
        </w:rPr>
        <w:t>Verifica preliminare</w:t>
      </w:r>
    </w:p>
    <w:p w14:paraId="3C830169" w14:textId="24F67EE1" w:rsidR="008C39E5" w:rsidRPr="008C39E5" w:rsidRDefault="008C39E5" w:rsidP="008C39E5">
      <w:pPr>
        <w:rPr>
          <w:rFonts w:ascii="Open Sans" w:hAnsi="Open Sans" w:cs="Open Sans"/>
          <w:sz w:val="20"/>
          <w:szCs w:val="20"/>
        </w:rPr>
      </w:pPr>
      <w:r w:rsidRPr="00A06559">
        <w:rPr>
          <w:rFonts w:ascii="Open Sans" w:hAnsi="Open Sans" w:cs="Open Sans"/>
          <w:sz w:val="20"/>
          <w:szCs w:val="20"/>
        </w:rPr>
        <w:t xml:space="preserve">Il </w:t>
      </w:r>
      <w:r w:rsidRPr="008C39E5">
        <w:rPr>
          <w:rFonts w:ascii="Open Sans" w:hAnsi="Open Sans" w:cs="Open Sans"/>
          <w:sz w:val="20"/>
          <w:szCs w:val="20"/>
        </w:rPr>
        <w:t>Gestore della Segnalazione, a cui è affidata la gestione e la verifica sulla fondatezza delle circostanze rappresentate nella segnalazione, vi provvede nel rispetto dei principi d’imparzialità e riservatezza, compiendo ogni attività ritenuta opportuna, inclusa l’audizione personale del Segnalante e di eventuali altri soggetti che possono riferire sui fatti segnalati.</w:t>
      </w:r>
    </w:p>
    <w:p w14:paraId="08D9DAB6" w14:textId="77777777" w:rsidR="008C39E5" w:rsidRPr="008C39E5" w:rsidRDefault="008C39E5" w:rsidP="008C39E5">
      <w:pPr>
        <w:rPr>
          <w:rFonts w:ascii="Open Sans" w:hAnsi="Open Sans" w:cs="Open Sans"/>
          <w:sz w:val="20"/>
          <w:szCs w:val="20"/>
        </w:rPr>
      </w:pPr>
      <w:r w:rsidRPr="008C39E5">
        <w:rPr>
          <w:rFonts w:ascii="Open Sans" w:hAnsi="Open Sans" w:cs="Open Sans"/>
          <w:sz w:val="20"/>
          <w:szCs w:val="20"/>
        </w:rPr>
        <w:t>A tal fine, il Gestore della Segnalazione potrà avvalersi di Collaboratori e Soggetti Terzi, (es. altre Strutture organizzative interne o del supporto di una consulenza esterna), qualora risulti necessario od opportuno, al fine di disporre del più elevato livello di professionalità specifica e di continuità di azione, nonché di disponibilità di risorse dedicate e tecnicamente preparate nell’esercizio dell’attività cui lo stesso Gestore è tenuto.</w:t>
      </w:r>
    </w:p>
    <w:p w14:paraId="3800AB0A" w14:textId="28A8291F" w:rsidR="008C39E5" w:rsidRDefault="008C39E5" w:rsidP="008C39E5">
      <w:pPr>
        <w:rPr>
          <w:rFonts w:ascii="Open Sans" w:hAnsi="Open Sans" w:cs="Open Sans"/>
          <w:sz w:val="20"/>
          <w:szCs w:val="20"/>
        </w:rPr>
      </w:pPr>
      <w:r w:rsidRPr="008C39E5">
        <w:rPr>
          <w:rFonts w:ascii="Open Sans" w:hAnsi="Open Sans" w:cs="Open Sans"/>
          <w:sz w:val="20"/>
          <w:szCs w:val="20"/>
        </w:rPr>
        <w:t>Il Gestore della Segnalazione, anche avvalendosi di Collaboratori e Soggetti Terzi, effettua una valutazione preliminare sui contenuti della segnalazione ricevuta al fine di:</w:t>
      </w:r>
    </w:p>
    <w:p w14:paraId="1B4129B8" w14:textId="2075117B"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appurare la gravità e la rilevanza della condotta illecita imputata al segnalato;</w:t>
      </w:r>
    </w:p>
    <w:p w14:paraId="2DEA3FDA" w14:textId="77777777"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verificare se la segnalazione sia effettivamente sorretta dall’interesse del segnalante a tutelare l’integrità di BAUSANO &amp; FIGLI S.P.A e/o alla prevenzione/repressione delle malversazioni in danno della medesima;</w:t>
      </w:r>
    </w:p>
    <w:p w14:paraId="0EA05707" w14:textId="77777777"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verificare la presenza di concorrenti interessi personali del segnalante ovvero di altri soggetti in rapporto con quest’ultimo;</w:t>
      </w:r>
    </w:p>
    <w:p w14:paraId="3837704D" w14:textId="77777777"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ove necessario, svolgere attività di verifica e, comunque, chiedere al segnalante e/o ad eventuali altri soggetti coinvolti nella segnalazione gli opportuni chiarimenti e/o integrazioni, anche documentali, adottando le opportune cautele per garantire la riservatezza del segnalante;</w:t>
      </w:r>
    </w:p>
    <w:p w14:paraId="41DBFBC3" w14:textId="77777777" w:rsidR="008C39E5" w:rsidRPr="008C39E5" w:rsidRDefault="008C39E5" w:rsidP="008C39E5">
      <w:pPr>
        <w:pStyle w:val="Corpotesto"/>
        <w:numPr>
          <w:ilvl w:val="0"/>
          <w:numId w:val="51"/>
        </w:numPr>
        <w:jc w:val="both"/>
        <w:rPr>
          <w:rFonts w:ascii="Open Sans" w:hAnsi="Open Sans" w:cs="Open Sans"/>
          <w:sz w:val="20"/>
          <w:szCs w:val="20"/>
        </w:rPr>
      </w:pPr>
      <w:r w:rsidRPr="008C39E5">
        <w:rPr>
          <w:rFonts w:ascii="Open Sans" w:hAnsi="Open Sans" w:cs="Open Sans"/>
          <w:sz w:val="20"/>
          <w:szCs w:val="20"/>
        </w:rPr>
        <w:t>identificare i soggetti competenti all’adozione dei conseguenti provvedimenti.</w:t>
      </w:r>
    </w:p>
    <w:p w14:paraId="2FF604FE" w14:textId="77777777" w:rsidR="008C39E5" w:rsidRDefault="008C39E5" w:rsidP="008C39E5">
      <w:pPr>
        <w:rPr>
          <w:rFonts w:ascii="Open Sans" w:hAnsi="Open Sans" w:cs="Open Sans"/>
          <w:sz w:val="20"/>
          <w:szCs w:val="20"/>
        </w:rPr>
      </w:pPr>
    </w:p>
    <w:p w14:paraId="710857F8" w14:textId="2A44D79F" w:rsidR="007F5E74" w:rsidRDefault="007F5E74" w:rsidP="007F5E74">
      <w:pPr>
        <w:rPr>
          <w:rFonts w:ascii="Open Sans" w:hAnsi="Open Sans" w:cs="Open Sans"/>
          <w:sz w:val="20"/>
          <w:szCs w:val="20"/>
        </w:rPr>
      </w:pPr>
      <w:r w:rsidRPr="008C39E5">
        <w:rPr>
          <w:rFonts w:ascii="Open Sans" w:hAnsi="Open Sans" w:cs="Open Sans"/>
          <w:sz w:val="20"/>
          <w:szCs w:val="20"/>
        </w:rPr>
        <w:lastRenderedPageBreak/>
        <w:t xml:space="preserve">Il </w:t>
      </w:r>
      <w:r w:rsidRPr="007F5E74">
        <w:rPr>
          <w:rFonts w:ascii="Open Sans" w:hAnsi="Open Sans" w:cs="Open Sans"/>
          <w:sz w:val="20"/>
          <w:szCs w:val="20"/>
        </w:rPr>
        <w:t>Responsabile dichiara inammissibile la segnalazione, procedendo alla relativa archiviazione per:</w:t>
      </w:r>
    </w:p>
    <w:p w14:paraId="7D087051" w14:textId="23460780" w:rsidR="007F5E74" w:rsidRPr="007F5E74" w:rsidRDefault="007F5E74" w:rsidP="007F5E74">
      <w:pPr>
        <w:pStyle w:val="Corpotesto"/>
        <w:numPr>
          <w:ilvl w:val="0"/>
          <w:numId w:val="54"/>
        </w:numPr>
        <w:jc w:val="both"/>
        <w:rPr>
          <w:rFonts w:ascii="Open Sans" w:hAnsi="Open Sans" w:cs="Open Sans"/>
          <w:sz w:val="20"/>
          <w:szCs w:val="20"/>
        </w:rPr>
      </w:pPr>
      <w:r w:rsidRPr="007F5E74">
        <w:rPr>
          <w:rFonts w:ascii="Open Sans" w:hAnsi="Open Sans" w:cs="Open Sans"/>
          <w:sz w:val="20"/>
          <w:szCs w:val="20"/>
        </w:rPr>
        <w:t>manifesta mancanza di interesse all’integrità di BAUSANO &amp; FIGLI S.P.A</w:t>
      </w:r>
    </w:p>
    <w:p w14:paraId="47C9C2C5" w14:textId="77777777" w:rsidR="007F5E74" w:rsidRPr="007F5E74" w:rsidRDefault="007F5E74" w:rsidP="007F5E74">
      <w:pPr>
        <w:pStyle w:val="Corpotesto"/>
        <w:numPr>
          <w:ilvl w:val="0"/>
          <w:numId w:val="54"/>
        </w:numPr>
        <w:jc w:val="both"/>
        <w:rPr>
          <w:rFonts w:ascii="Open Sans" w:hAnsi="Open Sans" w:cs="Open Sans"/>
          <w:sz w:val="20"/>
          <w:szCs w:val="20"/>
        </w:rPr>
      </w:pPr>
      <w:r w:rsidRPr="007F5E74">
        <w:rPr>
          <w:rFonts w:ascii="Open Sans" w:hAnsi="Open Sans" w:cs="Open Sans"/>
          <w:sz w:val="20"/>
          <w:szCs w:val="20"/>
        </w:rPr>
        <w:t>manifesta incompetenza sulle questioni segnalate;</w:t>
      </w:r>
    </w:p>
    <w:p w14:paraId="2241D669" w14:textId="77777777" w:rsidR="007F5E74" w:rsidRPr="007F5E74" w:rsidRDefault="007F5E74" w:rsidP="007F5E74">
      <w:pPr>
        <w:pStyle w:val="Corpotesto"/>
        <w:numPr>
          <w:ilvl w:val="0"/>
          <w:numId w:val="54"/>
        </w:numPr>
        <w:jc w:val="both"/>
        <w:rPr>
          <w:rFonts w:ascii="Open Sans" w:hAnsi="Open Sans" w:cs="Open Sans"/>
          <w:sz w:val="20"/>
          <w:szCs w:val="20"/>
        </w:rPr>
      </w:pPr>
      <w:r w:rsidRPr="007F5E74">
        <w:rPr>
          <w:rFonts w:ascii="Open Sans" w:hAnsi="Open Sans" w:cs="Open Sans"/>
          <w:sz w:val="20"/>
          <w:szCs w:val="20"/>
        </w:rPr>
        <w:t>manifesta infondatezza per l’assenza di elementi di fatto idonei a giustificare accertamenti;</w:t>
      </w:r>
    </w:p>
    <w:p w14:paraId="52CB41A0" w14:textId="77777777" w:rsidR="007F5E74" w:rsidRPr="007F5E74" w:rsidRDefault="007F5E74" w:rsidP="007F5E74">
      <w:pPr>
        <w:pStyle w:val="Corpotesto"/>
        <w:numPr>
          <w:ilvl w:val="0"/>
          <w:numId w:val="54"/>
        </w:numPr>
        <w:jc w:val="both"/>
        <w:rPr>
          <w:rFonts w:ascii="Open Sans" w:hAnsi="Open Sans" w:cs="Open Sans"/>
          <w:sz w:val="20"/>
          <w:szCs w:val="20"/>
        </w:rPr>
      </w:pPr>
      <w:r w:rsidRPr="007F5E74">
        <w:rPr>
          <w:rFonts w:ascii="Open Sans" w:hAnsi="Open Sans" w:cs="Open Sans"/>
          <w:sz w:val="20"/>
          <w:szCs w:val="20"/>
        </w:rPr>
        <w:t>accertato contenuto generico della segnalazione di illecito tale da non consentire la comprensione dei fatti, ovvero segnalazione di illeciti corredata da documentazione non appropriata o inconferente;</w:t>
      </w:r>
    </w:p>
    <w:p w14:paraId="5AA17BE7" w14:textId="77777777" w:rsidR="007F5E74" w:rsidRPr="007F5E74" w:rsidRDefault="007F5E74" w:rsidP="007F5E74">
      <w:pPr>
        <w:pStyle w:val="Corpotesto"/>
        <w:numPr>
          <w:ilvl w:val="0"/>
          <w:numId w:val="54"/>
        </w:numPr>
        <w:jc w:val="both"/>
        <w:rPr>
          <w:rFonts w:ascii="Open Sans" w:hAnsi="Open Sans" w:cs="Open Sans"/>
          <w:sz w:val="20"/>
          <w:szCs w:val="20"/>
        </w:rPr>
      </w:pPr>
      <w:r w:rsidRPr="007F5E74">
        <w:rPr>
          <w:rFonts w:ascii="Open Sans" w:hAnsi="Open Sans" w:cs="Open Sans"/>
          <w:sz w:val="20"/>
          <w:szCs w:val="20"/>
        </w:rPr>
        <w:t>produzione di sola documentazione in assenza della segnalazione di condotte illecite o irregolarità;</w:t>
      </w:r>
    </w:p>
    <w:p w14:paraId="001B3286" w14:textId="77777777" w:rsidR="007F5E74" w:rsidRDefault="007F5E74" w:rsidP="007F5E74">
      <w:pPr>
        <w:pStyle w:val="Corpotesto"/>
        <w:numPr>
          <w:ilvl w:val="0"/>
          <w:numId w:val="54"/>
        </w:numPr>
        <w:jc w:val="both"/>
        <w:rPr>
          <w:rFonts w:ascii="Open Sans" w:hAnsi="Open Sans" w:cs="Open Sans"/>
          <w:sz w:val="20"/>
          <w:szCs w:val="20"/>
        </w:rPr>
      </w:pPr>
      <w:r w:rsidRPr="007F5E74">
        <w:rPr>
          <w:rFonts w:ascii="Open Sans" w:hAnsi="Open Sans" w:cs="Open Sans"/>
          <w:sz w:val="20"/>
          <w:szCs w:val="20"/>
        </w:rPr>
        <w:t>mancanza dei dati che costituiscono elementi essenziali della segnalazione, come i recapiti del whistleblower, i fatti oggetto di segnalazione, le ragioni connesse all’attività lavorativa svolta che hanno consentito la conoscenza dei fatti segnalati.</w:t>
      </w:r>
    </w:p>
    <w:p w14:paraId="1177A41E" w14:textId="0BCC42AB"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Nei casi di cui alle lettere c) ed f) del precedente paragrafo, il Gestore formula richieste di integrazioni e chiarimenti.</w:t>
      </w:r>
    </w:p>
    <w:p w14:paraId="35DFC7F3"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Il Gestore, qualora all’esito della verifica la segnalazione risulti infondata, provvederà ad archiviarla dandone comunicazione al segnalante, fatta eccezione per le segnalazioni anonime.</w:t>
      </w:r>
    </w:p>
    <w:p w14:paraId="25AB8E67" w14:textId="65067FD4" w:rsidR="007315E8" w:rsidRPr="007F5E74" w:rsidRDefault="007315E8" w:rsidP="007315E8">
      <w:pPr>
        <w:pStyle w:val="Corpotesto"/>
        <w:ind w:left="0"/>
        <w:jc w:val="both"/>
        <w:rPr>
          <w:rFonts w:ascii="Open Sans" w:hAnsi="Open Sans" w:cs="Open Sans"/>
          <w:sz w:val="20"/>
          <w:szCs w:val="20"/>
        </w:rPr>
      </w:pPr>
      <w:r w:rsidRPr="007315E8">
        <w:rPr>
          <w:rFonts w:ascii="Open Sans" w:hAnsi="Open Sans" w:cs="Open Sans"/>
          <w:sz w:val="20"/>
          <w:szCs w:val="20"/>
        </w:rPr>
        <w:t>Resta in ogni caso ferma la possibilità di attuare le azioni ritenute necessarie alla tutela del segnalato e/o per una eventuale responsabilità penale e civile del segnalante per i reati commessi a mezzo della segnalazione (es. calunnia, diffamazione).</w:t>
      </w:r>
    </w:p>
    <w:p w14:paraId="6823AB25" w14:textId="2E6DFDD8" w:rsidR="007F5E74" w:rsidRDefault="007F5E74" w:rsidP="007F5E74">
      <w:pPr>
        <w:pStyle w:val="Corpotesto"/>
        <w:ind w:left="720"/>
        <w:jc w:val="both"/>
        <w:rPr>
          <w:rFonts w:ascii="Open Sans" w:hAnsi="Open Sans" w:cs="Open Sans"/>
          <w:sz w:val="20"/>
          <w:szCs w:val="20"/>
        </w:rPr>
      </w:pPr>
    </w:p>
    <w:p w14:paraId="236CCFC8" w14:textId="77777777" w:rsidR="007315E8" w:rsidRDefault="007315E8" w:rsidP="007F5E74">
      <w:pPr>
        <w:pStyle w:val="Corpotesto"/>
        <w:ind w:left="720"/>
        <w:jc w:val="both"/>
        <w:rPr>
          <w:rFonts w:ascii="Open Sans" w:hAnsi="Open Sans" w:cs="Open Sans"/>
          <w:sz w:val="20"/>
          <w:szCs w:val="20"/>
        </w:rPr>
      </w:pPr>
    </w:p>
    <w:p w14:paraId="2992A672" w14:textId="0FC441FB" w:rsidR="007315E8" w:rsidRDefault="0031741D" w:rsidP="007315E8">
      <w:pPr>
        <w:pStyle w:val="Corpotesto"/>
        <w:jc w:val="both"/>
      </w:pPr>
      <w:r>
        <w:rPr>
          <w:rFonts w:ascii="Poppins Medium" w:hAnsi="Poppins Medium" w:cs="Poppins Medium"/>
          <w:noProof/>
          <w:spacing w:val="-2"/>
          <w:sz w:val="24"/>
          <w:szCs w:val="24"/>
        </w:rPr>
        <w:drawing>
          <wp:anchor distT="0" distB="0" distL="114300" distR="114300" simplePos="0" relativeHeight="251662336" behindDoc="0" locked="0" layoutInCell="1" allowOverlap="1" wp14:anchorId="227AE01A" wp14:editId="3E722312">
            <wp:simplePos x="0" y="0"/>
            <wp:positionH relativeFrom="margin">
              <wp:posOffset>-76200</wp:posOffset>
            </wp:positionH>
            <wp:positionV relativeFrom="paragraph">
              <wp:posOffset>122555</wp:posOffset>
            </wp:positionV>
            <wp:extent cx="539750" cy="539750"/>
            <wp:effectExtent l="0" t="0" r="0" b="0"/>
            <wp:wrapNone/>
            <wp:docPr id="1462042341" name="Elemento grafico 5" descr="Badge Appunti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42341" name="Elemento grafico 1462042341" descr="Badge Appunti con riempimento a tinta unita"/>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7A0821AD" w14:textId="44BFDE69" w:rsidR="007315E8" w:rsidRPr="00115D7E" w:rsidRDefault="007315E8" w:rsidP="007315E8">
      <w:pPr>
        <w:pStyle w:val="Titolo1"/>
        <w:tabs>
          <w:tab w:val="left" w:pos="819"/>
        </w:tabs>
        <w:spacing w:before="120" w:line="360" w:lineRule="auto"/>
        <w:ind w:firstLine="720"/>
        <w:rPr>
          <w:rFonts w:ascii="Poppins Medium" w:hAnsi="Poppins Medium" w:cs="Poppins Medium"/>
          <w:sz w:val="24"/>
          <w:szCs w:val="24"/>
        </w:rPr>
      </w:pPr>
      <w:r>
        <w:rPr>
          <w:rFonts w:ascii="Poppins Medium" w:hAnsi="Poppins Medium" w:cs="Poppins Medium"/>
          <w:spacing w:val="-2"/>
          <w:sz w:val="24"/>
          <w:szCs w:val="24"/>
        </w:rPr>
        <w:t>Istruttoria</w:t>
      </w:r>
    </w:p>
    <w:p w14:paraId="7D568C85" w14:textId="679DB7C2"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Qualora, all’esito della verifica preliminare, la segnalazione risulti fondata, il Gestore, ove necessario, avvia la propria attività istruttoria nel rispetto dei principi di tempestività, indipendenza, equità e riservatezza.</w:t>
      </w:r>
    </w:p>
    <w:p w14:paraId="7C59D395"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 xml:space="preserve">Nel corso delle verifiche, il Gestore può chiedere il supporto di Collaboratori e Soggetti Terzi e, ove ritenuto opportuno, di Autorità pubbliche, o, ancora, di consulenti esterni specializzati nell’ambito della </w:t>
      </w:r>
      <w:r w:rsidRPr="007315E8">
        <w:rPr>
          <w:rFonts w:ascii="Open Sans" w:hAnsi="Open Sans" w:cs="Open Sans"/>
          <w:sz w:val="20"/>
          <w:szCs w:val="20"/>
        </w:rPr>
        <w:lastRenderedPageBreak/>
        <w:t>segnalazione ricevuta ed il cui coinvolgimento sia funzionale all’accertamento della segnalazione, assicurando la riservatezza e l’anonimizzazione dei dati personali eventualmente contenuti nella segnalazione</w:t>
      </w:r>
    </w:p>
    <w:p w14:paraId="1D16F258"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Le strutture di BAUSANO &amp; FIGLI S.P.A interessate dall’attività di verifica del Responsabile garantiscono la massima e tempestiva collaborazione.</w:t>
      </w:r>
    </w:p>
    <w:p w14:paraId="145BCD26"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La metodologia da impiegare nello svolgimento delle attività di verifica è valutata, di volta in volta, individuando la tecnica ritenuta più efficace, considerata la natura dell’evento sottostante alla violazione e le circostanze esistenti.</w:t>
      </w:r>
    </w:p>
    <w:p w14:paraId="20D9E09B"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 xml:space="preserve">Le verifiche possono essere eseguite, a titolo esemplificativo, mediante: analisi documentali, interviste, somministrazione di questionari, </w:t>
      </w:r>
      <w:r w:rsidRPr="00A53479">
        <w:rPr>
          <w:rFonts w:ascii="Open Sans" w:hAnsi="Open Sans" w:cs="Open Sans"/>
          <w:sz w:val="20"/>
          <w:szCs w:val="20"/>
          <w:u w:val="single"/>
        </w:rPr>
        <w:t>ricerca</w:t>
      </w:r>
      <w:r w:rsidRPr="007315E8">
        <w:rPr>
          <w:rFonts w:ascii="Open Sans" w:hAnsi="Open Sans" w:cs="Open Sans"/>
          <w:sz w:val="20"/>
          <w:szCs w:val="20"/>
        </w:rPr>
        <w:t xml:space="preserve"> di informazioni su database pubblici, nel rispetto della normativa sulla protezione dei dati personali nonché, ove ritenuta pertinente, della normativa in materia di indagini difensive.</w:t>
      </w:r>
    </w:p>
    <w:p w14:paraId="618A5DD1"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In nessun caso sono consentite verifiche contrarie alla legge o lesive della dignità e della riservatezza del dipendente e/o verifiche arbitrarie, non imparziali o inique, tali da screditare il dipendente ovvero da comprometterne il decoro davanti ai colleghi.</w:t>
      </w:r>
    </w:p>
    <w:p w14:paraId="697ADD8F" w14:textId="143E0E05" w:rsid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Nel caso in cui, all’esito della fase istruttoria, la segnalazione sia ritenuta manifestamente infondata, il Responsabile procede all’archiviazione della segnalazione medesima, dandone comunicazione al segnalante.</w:t>
      </w:r>
    </w:p>
    <w:p w14:paraId="37306092" w14:textId="77777777" w:rsidR="007315E8" w:rsidRDefault="007315E8" w:rsidP="007315E8">
      <w:pPr>
        <w:pStyle w:val="Corpotesto"/>
        <w:jc w:val="both"/>
        <w:rPr>
          <w:rFonts w:ascii="Open Sans" w:hAnsi="Open Sans" w:cs="Open Sans"/>
          <w:sz w:val="20"/>
          <w:szCs w:val="20"/>
        </w:rPr>
      </w:pPr>
    </w:p>
    <w:p w14:paraId="49776498" w14:textId="77777777" w:rsidR="007315E8" w:rsidRDefault="007315E8" w:rsidP="007315E8">
      <w:pPr>
        <w:pStyle w:val="Corpotesto"/>
        <w:jc w:val="both"/>
        <w:rPr>
          <w:rFonts w:ascii="Open Sans" w:hAnsi="Open Sans" w:cs="Open Sans"/>
          <w:sz w:val="20"/>
          <w:szCs w:val="20"/>
        </w:rPr>
      </w:pPr>
    </w:p>
    <w:p w14:paraId="7275D6C8" w14:textId="5D3B4416" w:rsidR="007315E8" w:rsidRDefault="00F23F2F" w:rsidP="007315E8">
      <w:pPr>
        <w:pStyle w:val="Corpotesto"/>
        <w:jc w:val="both"/>
        <w:rPr>
          <w:rFonts w:ascii="Open Sans" w:hAnsi="Open Sans" w:cs="Open Sans"/>
          <w:sz w:val="20"/>
          <w:szCs w:val="20"/>
        </w:rPr>
      </w:pPr>
      <w:r>
        <w:rPr>
          <w:rFonts w:ascii="Poppins Medium" w:hAnsi="Poppins Medium" w:cs="Poppins Medium"/>
          <w:noProof/>
          <w:spacing w:val="-2"/>
          <w:sz w:val="24"/>
          <w:szCs w:val="24"/>
        </w:rPr>
        <w:drawing>
          <wp:anchor distT="0" distB="0" distL="114300" distR="114300" simplePos="0" relativeHeight="251663360" behindDoc="0" locked="0" layoutInCell="1" allowOverlap="1" wp14:anchorId="6DBB523E" wp14:editId="5B43EDAB">
            <wp:simplePos x="0" y="0"/>
            <wp:positionH relativeFrom="column">
              <wp:posOffset>-72390</wp:posOffset>
            </wp:positionH>
            <wp:positionV relativeFrom="paragraph">
              <wp:posOffset>362585</wp:posOffset>
            </wp:positionV>
            <wp:extent cx="476250" cy="476250"/>
            <wp:effectExtent l="0" t="0" r="0" b="0"/>
            <wp:wrapNone/>
            <wp:docPr id="2097167663" name="Elemento grafico 6" descr="Martelletto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67663" name="Elemento grafico 2097167663" descr="Martelletto con riempimento a tinta unita"/>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48FD7EC9" w14:textId="61E65AEE" w:rsidR="007315E8" w:rsidRDefault="007315E8" w:rsidP="007315E8">
      <w:pPr>
        <w:pStyle w:val="Titolo1"/>
        <w:tabs>
          <w:tab w:val="left" w:pos="819"/>
        </w:tabs>
        <w:spacing w:before="120" w:line="240" w:lineRule="auto"/>
        <w:ind w:firstLine="720"/>
        <w:rPr>
          <w:rFonts w:ascii="Poppins Medium" w:hAnsi="Poppins Medium" w:cs="Poppins Medium"/>
          <w:spacing w:val="-2"/>
          <w:sz w:val="24"/>
          <w:szCs w:val="24"/>
        </w:rPr>
      </w:pPr>
      <w:r>
        <w:rPr>
          <w:rFonts w:ascii="Poppins Medium" w:hAnsi="Poppins Medium" w:cs="Poppins Medium"/>
          <w:spacing w:val="-2"/>
          <w:sz w:val="24"/>
          <w:szCs w:val="24"/>
        </w:rPr>
        <w:t xml:space="preserve">Adozione provvedimenti o trasmissione della segnalazione </w:t>
      </w:r>
    </w:p>
    <w:p w14:paraId="2D2C8C31" w14:textId="5703D489" w:rsidR="007315E8" w:rsidRPr="00115D7E" w:rsidRDefault="007315E8" w:rsidP="007315E8">
      <w:pPr>
        <w:pStyle w:val="Titolo1"/>
        <w:tabs>
          <w:tab w:val="left" w:pos="819"/>
        </w:tabs>
        <w:spacing w:before="120" w:line="360" w:lineRule="auto"/>
        <w:ind w:firstLine="720"/>
        <w:rPr>
          <w:rFonts w:ascii="Poppins Medium" w:hAnsi="Poppins Medium" w:cs="Poppins Medium"/>
          <w:sz w:val="24"/>
          <w:szCs w:val="24"/>
        </w:rPr>
      </w:pPr>
      <w:r>
        <w:rPr>
          <w:rFonts w:ascii="Poppins Medium" w:hAnsi="Poppins Medium" w:cs="Poppins Medium"/>
          <w:spacing w:val="-2"/>
          <w:sz w:val="24"/>
          <w:szCs w:val="24"/>
        </w:rPr>
        <w:t>al soggetto competente</w:t>
      </w:r>
    </w:p>
    <w:p w14:paraId="2E41CB9A" w14:textId="4F039D79" w:rsidR="007315E8" w:rsidRDefault="007315E8" w:rsidP="007315E8">
      <w:pPr>
        <w:pStyle w:val="Corpotesto"/>
        <w:spacing w:before="120"/>
        <w:jc w:val="both"/>
        <w:rPr>
          <w:rFonts w:ascii="Open Sans" w:hAnsi="Open Sans" w:cs="Open Sans"/>
          <w:sz w:val="20"/>
          <w:szCs w:val="20"/>
        </w:rPr>
      </w:pPr>
      <w:r w:rsidRPr="007315E8">
        <w:rPr>
          <w:rFonts w:ascii="Open Sans" w:hAnsi="Open Sans" w:cs="Open Sans"/>
          <w:sz w:val="20"/>
          <w:szCs w:val="20"/>
        </w:rPr>
        <w:t>Nel caso in cui, all’esito della valutazione preliminare ovvero dell’istruttoria di cui ai precedenti articoli, la segnalazione non sia ritenuta manifestamente infondata, il Comitato Etico - in relazione ai profili di illiceità riscontrati e ai contenuti della segnalazione – adotta gli opportuni provvedimenti o individua il soggetto al quale inoltrare la segnalazione medesima, tra i seguenti soggetti:</w:t>
      </w:r>
    </w:p>
    <w:p w14:paraId="6256F559" w14:textId="26006A68" w:rsidR="007315E8" w:rsidRPr="007315E8" w:rsidRDefault="007315E8" w:rsidP="007315E8">
      <w:pPr>
        <w:pStyle w:val="Corpotesto"/>
        <w:numPr>
          <w:ilvl w:val="0"/>
          <w:numId w:val="51"/>
        </w:numPr>
        <w:jc w:val="both"/>
        <w:rPr>
          <w:rFonts w:ascii="Open Sans" w:hAnsi="Open Sans" w:cs="Open Sans"/>
          <w:sz w:val="20"/>
          <w:szCs w:val="20"/>
        </w:rPr>
      </w:pPr>
      <w:r w:rsidRPr="007315E8">
        <w:rPr>
          <w:rFonts w:ascii="Open Sans" w:hAnsi="Open Sans" w:cs="Open Sans"/>
          <w:sz w:val="20"/>
          <w:szCs w:val="20"/>
        </w:rPr>
        <w:t>il Responsabile del procedimento disciplinare a carico dell’incolpato ai soli effetti dell’avvio del procedimento in questione;</w:t>
      </w:r>
    </w:p>
    <w:p w14:paraId="3D0F530A" w14:textId="77777777" w:rsidR="007315E8" w:rsidRPr="007315E8" w:rsidRDefault="007315E8" w:rsidP="007315E8">
      <w:pPr>
        <w:pStyle w:val="Corpotesto"/>
        <w:numPr>
          <w:ilvl w:val="0"/>
          <w:numId w:val="51"/>
        </w:numPr>
        <w:jc w:val="both"/>
        <w:rPr>
          <w:rFonts w:ascii="Open Sans" w:hAnsi="Open Sans" w:cs="Open Sans"/>
          <w:sz w:val="20"/>
          <w:szCs w:val="20"/>
        </w:rPr>
      </w:pPr>
      <w:r w:rsidRPr="007315E8">
        <w:rPr>
          <w:rFonts w:ascii="Open Sans" w:hAnsi="Open Sans" w:cs="Open Sans"/>
          <w:sz w:val="20"/>
          <w:szCs w:val="20"/>
        </w:rPr>
        <w:lastRenderedPageBreak/>
        <w:t xml:space="preserve">l’Autorità giudiziaria, la </w:t>
      </w:r>
      <w:proofErr w:type="gramStart"/>
      <w:r w:rsidRPr="007315E8">
        <w:rPr>
          <w:rFonts w:ascii="Open Sans" w:hAnsi="Open Sans" w:cs="Open Sans"/>
          <w:sz w:val="20"/>
          <w:szCs w:val="20"/>
        </w:rPr>
        <w:t>Corte dei Conti</w:t>
      </w:r>
      <w:proofErr w:type="gramEnd"/>
      <w:r w:rsidRPr="007315E8">
        <w:rPr>
          <w:rFonts w:ascii="Open Sans" w:hAnsi="Open Sans" w:cs="Open Sans"/>
          <w:sz w:val="20"/>
          <w:szCs w:val="20"/>
        </w:rPr>
        <w:t>, l’A.N.A.C, per i profili di rispettiva competenza.</w:t>
      </w:r>
    </w:p>
    <w:p w14:paraId="6FEFB745" w14:textId="59E1D976"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In caso di trasmissione della segnalazione, il Comitato Etico trasmette esclusivamente i contenuti della segnalazione medesima unitamente agli esiti della propria istruttoria, espungendo tutti i riferimenti dai quali sia possibile risalire all’identità del segnalante.</w:t>
      </w:r>
    </w:p>
    <w:p w14:paraId="5A56CD2C"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Il Gestore del procedimento disciplinare informa tempestivamente il Comitato Etico dell’adozione di eventuali provvedimenti di propria competenza a carico dell’incolpato, in conformità alla normativa interna ed esterna in materia.</w:t>
      </w:r>
    </w:p>
    <w:p w14:paraId="4F09FB9B"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In caso di trasmissione verso all’autorità giudiziaria, la Corte dei conti o l’ANAC, il Comitato Etico inoltra la segnalazione, a mezzo posta elettronica certificata o lettera A.R., tramite plico chiuso, con indicazione della dicitura “Riservata – Segnalazione whistleblowing “</w:t>
      </w:r>
    </w:p>
    <w:p w14:paraId="4D06555B" w14:textId="77777777" w:rsidR="007315E8" w:rsidRPr="007315E8" w:rsidRDefault="007315E8" w:rsidP="007315E8">
      <w:pPr>
        <w:pStyle w:val="Corpotesto"/>
        <w:jc w:val="both"/>
        <w:rPr>
          <w:rFonts w:ascii="Open Sans" w:hAnsi="Open Sans" w:cs="Open Sans"/>
          <w:sz w:val="20"/>
          <w:szCs w:val="20"/>
        </w:rPr>
      </w:pPr>
      <w:r w:rsidRPr="007315E8">
        <w:rPr>
          <w:rFonts w:ascii="Open Sans" w:hAnsi="Open Sans" w:cs="Open Sans"/>
          <w:sz w:val="20"/>
          <w:szCs w:val="20"/>
        </w:rPr>
        <w:t>Il Comitato Etico, all’atto della trasmissione della segnalazione, invia al segnalante apposita comunicazione contenente l’indicazione dei soggetti verso i quali la segnalazione è stata trasmessa.</w:t>
      </w:r>
    </w:p>
    <w:p w14:paraId="08412D5F" w14:textId="07055B0E" w:rsidR="007315E8" w:rsidRPr="0032298F" w:rsidRDefault="007315E8" w:rsidP="007315E8">
      <w:pPr>
        <w:pStyle w:val="Corpotesto"/>
        <w:spacing w:before="120"/>
        <w:ind w:left="0"/>
        <w:jc w:val="both"/>
        <w:rPr>
          <w:rFonts w:ascii="Open Sans" w:hAnsi="Open Sans" w:cs="Open Sans"/>
          <w:sz w:val="20"/>
          <w:szCs w:val="20"/>
        </w:rPr>
      </w:pPr>
      <w:r w:rsidRPr="007315E8">
        <w:rPr>
          <w:rFonts w:ascii="Open Sans" w:hAnsi="Open Sans" w:cs="Open Sans"/>
          <w:sz w:val="20"/>
          <w:szCs w:val="20"/>
        </w:rPr>
        <w:t>Si dovrà dare un riscontro sulla segnalazione al segnalante entro un tempo non superiore a tre mesi.</w:t>
      </w:r>
    </w:p>
    <w:p w14:paraId="2DBEB562" w14:textId="77777777" w:rsidR="007315E8" w:rsidRPr="008C39E5" w:rsidRDefault="007315E8" w:rsidP="007315E8">
      <w:pPr>
        <w:pStyle w:val="Corpotesto"/>
        <w:spacing w:before="120"/>
        <w:jc w:val="both"/>
        <w:rPr>
          <w:rFonts w:ascii="Open Sans" w:hAnsi="Open Sans" w:cs="Open Sans"/>
          <w:sz w:val="20"/>
          <w:szCs w:val="20"/>
        </w:rPr>
      </w:pPr>
    </w:p>
    <w:p w14:paraId="5023307F" w14:textId="77777777" w:rsidR="007F5E74" w:rsidRDefault="007F5E74" w:rsidP="008C39E5">
      <w:pPr>
        <w:rPr>
          <w:rFonts w:ascii="Open Sans" w:hAnsi="Open Sans" w:cs="Open Sans"/>
          <w:sz w:val="20"/>
          <w:szCs w:val="20"/>
        </w:rPr>
      </w:pPr>
    </w:p>
    <w:p w14:paraId="7341E16E" w14:textId="3346123B" w:rsidR="00D51E2B" w:rsidRPr="007315E8" w:rsidRDefault="00D51E2B" w:rsidP="007315E8">
      <w:pPr>
        <w:pStyle w:val="Corpotesto"/>
        <w:ind w:left="0"/>
        <w:jc w:val="both"/>
        <w:rPr>
          <w:u w:val="single"/>
        </w:rPr>
      </w:pPr>
    </w:p>
    <w:sectPr w:rsidR="00D51E2B" w:rsidRPr="007315E8" w:rsidSect="00764EC1">
      <w:headerReference w:type="default" r:id="rId20"/>
      <w:footerReference w:type="default" r:id="rId21"/>
      <w:type w:val="continuous"/>
      <w:pgSz w:w="11910" w:h="16840"/>
      <w:pgMar w:top="1418" w:right="1134" w:bottom="1418"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6624" w14:textId="77777777" w:rsidR="00764EC1" w:rsidRDefault="00764EC1" w:rsidP="003B3DFA">
      <w:r>
        <w:separator/>
      </w:r>
    </w:p>
  </w:endnote>
  <w:endnote w:type="continuationSeparator" w:id="0">
    <w:p w14:paraId="312D852D" w14:textId="77777777" w:rsidR="00764EC1" w:rsidRDefault="00764EC1" w:rsidP="003B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Open Sans">
    <w:panose1 w:val="00000000000000000000"/>
    <w:charset w:val="00"/>
    <w:family w:val="auto"/>
    <w:pitch w:val="variable"/>
    <w:sig w:usb0="E00002FF" w:usb1="4000201B" w:usb2="00000028"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EED9" w14:textId="2AA00C87" w:rsidR="00C65854" w:rsidRDefault="00A10AED">
    <w:pPr>
      <w:pStyle w:val="Pidipagina"/>
    </w:pPr>
    <w:r>
      <w:rPr>
        <w:noProof/>
      </w:rPr>
      <mc:AlternateContent>
        <mc:Choice Requires="wps">
          <w:drawing>
            <wp:anchor distT="0" distB="0" distL="114300" distR="114300" simplePos="0" relativeHeight="251665408" behindDoc="1" locked="0" layoutInCell="1" allowOverlap="1" wp14:anchorId="045DB92E" wp14:editId="4FCEFE7C">
              <wp:simplePos x="0" y="0"/>
              <wp:positionH relativeFrom="rightMargin">
                <wp:posOffset>-5864225</wp:posOffset>
              </wp:positionH>
              <wp:positionV relativeFrom="margin">
                <wp:posOffset>8681720</wp:posOffset>
              </wp:positionV>
              <wp:extent cx="3435350" cy="1475105"/>
              <wp:effectExtent l="0" t="0" r="12700" b="10795"/>
              <wp:wrapNone/>
              <wp:docPr id="112192795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7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925B" w14:textId="77777777" w:rsidR="009C48B0" w:rsidRDefault="009C48B0" w:rsidP="003D3B32">
                          <w:pPr>
                            <w:spacing w:before="0" w:after="0" w:line="240" w:lineRule="auto"/>
                            <w:rPr>
                              <w:b/>
                              <w:sz w:val="16"/>
                            </w:rPr>
                          </w:pPr>
                          <w:proofErr w:type="spellStart"/>
                          <w:r>
                            <w:rPr>
                              <w:b/>
                              <w:color w:val="6D6E71"/>
                              <w:sz w:val="16"/>
                            </w:rPr>
                            <w:t>Bausano</w:t>
                          </w:r>
                          <w:proofErr w:type="spellEnd"/>
                          <w:r>
                            <w:rPr>
                              <w:b/>
                              <w:color w:val="6D6E71"/>
                              <w:spacing w:val="-2"/>
                              <w:sz w:val="16"/>
                            </w:rPr>
                            <w:t xml:space="preserve"> </w:t>
                          </w:r>
                          <w:r>
                            <w:rPr>
                              <w:b/>
                              <w:color w:val="6D6E71"/>
                              <w:sz w:val="16"/>
                            </w:rPr>
                            <w:t xml:space="preserve">&amp; Figli </w:t>
                          </w:r>
                          <w:r>
                            <w:rPr>
                              <w:b/>
                              <w:color w:val="6D6E71"/>
                              <w:spacing w:val="-5"/>
                              <w:sz w:val="16"/>
                            </w:rPr>
                            <w:t>Spa</w:t>
                          </w:r>
                        </w:p>
                        <w:p w14:paraId="16D58EA0" w14:textId="3DF5809B" w:rsidR="009C48B0" w:rsidRDefault="009C48B0" w:rsidP="003D3B32">
                          <w:pPr>
                            <w:spacing w:before="0" w:after="0" w:line="240" w:lineRule="auto"/>
                            <w:ind w:right="17"/>
                            <w:rPr>
                              <w:color w:val="6D6E71"/>
                              <w:spacing w:val="-2"/>
                              <w:sz w:val="14"/>
                              <w:lang w:val="en-US"/>
                            </w:rPr>
                          </w:pPr>
                          <w:r>
                            <w:rPr>
                              <w:color w:val="6D6E71"/>
                              <w:sz w:val="14"/>
                            </w:rPr>
                            <w:t>C.so</w:t>
                          </w:r>
                          <w:r>
                            <w:rPr>
                              <w:color w:val="6D6E71"/>
                              <w:spacing w:val="-2"/>
                              <w:sz w:val="14"/>
                            </w:rPr>
                            <w:t xml:space="preserve"> </w:t>
                          </w:r>
                          <w:r>
                            <w:rPr>
                              <w:color w:val="6D6E71"/>
                              <w:sz w:val="14"/>
                            </w:rPr>
                            <w:t>Indipendenza</w:t>
                          </w:r>
                          <w:r>
                            <w:rPr>
                              <w:color w:val="6D6E71"/>
                              <w:spacing w:val="-2"/>
                              <w:sz w:val="14"/>
                            </w:rPr>
                            <w:t xml:space="preserve"> </w:t>
                          </w:r>
                          <w:r>
                            <w:rPr>
                              <w:color w:val="6D6E71"/>
                              <w:spacing w:val="-5"/>
                              <w:sz w:val="14"/>
                            </w:rPr>
                            <w:t>111</w:t>
                          </w:r>
                          <w:r w:rsidR="003D3B32">
                            <w:rPr>
                              <w:sz w:val="14"/>
                            </w:rPr>
                            <w:t xml:space="preserve">, </w:t>
                          </w:r>
                          <w:r w:rsidRPr="00E665B0">
                            <w:rPr>
                              <w:color w:val="6D6E71"/>
                              <w:sz w:val="14"/>
                              <w:lang w:val="en-US"/>
                            </w:rPr>
                            <w:t>10086</w:t>
                          </w:r>
                          <w:r w:rsidRPr="00E665B0">
                            <w:rPr>
                              <w:color w:val="6D6E71"/>
                              <w:spacing w:val="-3"/>
                              <w:sz w:val="14"/>
                              <w:lang w:val="en-US"/>
                            </w:rPr>
                            <w:t xml:space="preserve"> </w:t>
                          </w:r>
                          <w:proofErr w:type="spellStart"/>
                          <w:r w:rsidRPr="00E665B0">
                            <w:rPr>
                              <w:color w:val="6D6E71"/>
                              <w:sz w:val="14"/>
                              <w:lang w:val="en-US"/>
                            </w:rPr>
                            <w:t>Rivarolo</w:t>
                          </w:r>
                          <w:proofErr w:type="spellEnd"/>
                          <w:r w:rsidRPr="00E665B0">
                            <w:rPr>
                              <w:color w:val="6D6E71"/>
                              <w:spacing w:val="-2"/>
                              <w:sz w:val="14"/>
                              <w:lang w:val="en-US"/>
                            </w:rPr>
                            <w:t xml:space="preserve"> Canavese</w:t>
                          </w:r>
                          <w:r w:rsidR="003D3B32">
                            <w:rPr>
                              <w:sz w:val="14"/>
                              <w:lang w:val="en-US"/>
                            </w:rPr>
                            <w:t xml:space="preserve"> </w:t>
                          </w:r>
                          <w:r w:rsidRPr="00E665B0">
                            <w:rPr>
                              <w:color w:val="6D6E71"/>
                              <w:sz w:val="14"/>
                              <w:lang w:val="en-US"/>
                            </w:rPr>
                            <w:t>(TO),</w:t>
                          </w:r>
                          <w:r w:rsidRPr="00E665B0">
                            <w:rPr>
                              <w:color w:val="6D6E71"/>
                              <w:spacing w:val="-6"/>
                              <w:sz w:val="14"/>
                              <w:lang w:val="en-US"/>
                            </w:rPr>
                            <w:t xml:space="preserve"> </w:t>
                          </w:r>
                          <w:r w:rsidRPr="00E665B0">
                            <w:rPr>
                              <w:color w:val="6D6E71"/>
                              <w:spacing w:val="-2"/>
                              <w:sz w:val="14"/>
                              <w:lang w:val="en-US"/>
                            </w:rPr>
                            <w:t>Italy</w:t>
                          </w:r>
                        </w:p>
                        <w:p w14:paraId="21F4D45E" w14:textId="3AE17C38" w:rsidR="003D3B32" w:rsidRPr="003D3B32" w:rsidRDefault="003D3B32" w:rsidP="003D3B32">
                          <w:pPr>
                            <w:spacing w:before="0" w:after="0" w:line="240" w:lineRule="auto"/>
                            <w:ind w:right="17"/>
                            <w:rPr>
                              <w:sz w:val="14"/>
                            </w:rPr>
                          </w:pPr>
                          <w:r w:rsidRPr="003D3B32">
                            <w:rPr>
                              <w:sz w:val="14"/>
                            </w:rPr>
                            <w:t>P.I. 00523140010</w:t>
                          </w:r>
                          <w:r>
                            <w:rPr>
                              <w:sz w:val="14"/>
                            </w:rPr>
                            <w:t xml:space="preserve"> </w:t>
                          </w:r>
                          <w:proofErr w:type="gramStart"/>
                          <w:r>
                            <w:rPr>
                              <w:sz w:val="14"/>
                            </w:rPr>
                            <w:t xml:space="preserve">- </w:t>
                          </w:r>
                          <w:r w:rsidRPr="003D3B32">
                            <w:rPr>
                              <w:sz w:val="14"/>
                            </w:rPr>
                            <w:t xml:space="preserve"> VAT</w:t>
                          </w:r>
                          <w:proofErr w:type="gramEnd"/>
                          <w:r w:rsidRPr="003D3B32">
                            <w:rPr>
                              <w:sz w:val="14"/>
                            </w:rPr>
                            <w:t xml:space="preserve"> IT00523140010</w:t>
                          </w:r>
                        </w:p>
                        <w:p w14:paraId="79E4AEDB" w14:textId="77777777" w:rsidR="003D3B32" w:rsidRDefault="009C48B0" w:rsidP="003D3B32">
                          <w:pPr>
                            <w:spacing w:before="0" w:after="0" w:line="240" w:lineRule="auto"/>
                            <w:ind w:right="17"/>
                            <w:rPr>
                              <w:color w:val="6D6E71"/>
                              <w:spacing w:val="-2"/>
                              <w:sz w:val="14"/>
                              <w:lang w:val="en-US"/>
                            </w:rPr>
                          </w:pPr>
                          <w:r w:rsidRPr="00E665B0">
                            <w:rPr>
                              <w:color w:val="6D6E71"/>
                              <w:sz w:val="14"/>
                              <w:lang w:val="en-US"/>
                            </w:rPr>
                            <w:t>T.</w:t>
                          </w:r>
                          <w:r w:rsidRPr="00E665B0">
                            <w:rPr>
                              <w:color w:val="6D6E71"/>
                              <w:spacing w:val="-5"/>
                              <w:sz w:val="14"/>
                              <w:lang w:val="en-US"/>
                            </w:rPr>
                            <w:t xml:space="preserve"> </w:t>
                          </w:r>
                          <w:r w:rsidRPr="00E665B0">
                            <w:rPr>
                              <w:color w:val="6D6E71"/>
                              <w:sz w:val="14"/>
                              <w:lang w:val="en-US"/>
                            </w:rPr>
                            <w:t>+39</w:t>
                          </w:r>
                          <w:r w:rsidRPr="00E665B0">
                            <w:rPr>
                              <w:color w:val="6D6E71"/>
                              <w:spacing w:val="-5"/>
                              <w:sz w:val="14"/>
                              <w:lang w:val="en-US"/>
                            </w:rPr>
                            <w:t xml:space="preserve"> </w:t>
                          </w:r>
                          <w:r w:rsidRPr="00E665B0">
                            <w:rPr>
                              <w:color w:val="6D6E71"/>
                              <w:sz w:val="14"/>
                              <w:lang w:val="en-US"/>
                            </w:rPr>
                            <w:t>0124</w:t>
                          </w:r>
                          <w:r w:rsidRPr="00E665B0">
                            <w:rPr>
                              <w:color w:val="6D6E71"/>
                              <w:spacing w:val="-5"/>
                              <w:sz w:val="14"/>
                              <w:lang w:val="en-US"/>
                            </w:rPr>
                            <w:t xml:space="preserve"> </w:t>
                          </w:r>
                          <w:r w:rsidRPr="00E665B0">
                            <w:rPr>
                              <w:color w:val="6D6E71"/>
                              <w:spacing w:val="-2"/>
                              <w:sz w:val="14"/>
                              <w:lang w:val="en-US"/>
                            </w:rPr>
                            <w:t>26326</w:t>
                          </w:r>
                          <w:r w:rsidR="003D3B32">
                            <w:rPr>
                              <w:sz w:val="14"/>
                              <w:lang w:val="en-US"/>
                            </w:rPr>
                            <w:t xml:space="preserve"> - </w:t>
                          </w:r>
                          <w:hyperlink r:id="rId1" w:history="1">
                            <w:r w:rsidR="003D3B32" w:rsidRPr="00687B7E">
                              <w:rPr>
                                <w:rStyle w:val="Collegamentoipertestuale"/>
                                <w:spacing w:val="-2"/>
                                <w:sz w:val="14"/>
                                <w:lang w:val="en-US"/>
                              </w:rPr>
                              <w:t>info@bausano.com</w:t>
                            </w:r>
                          </w:hyperlink>
                        </w:p>
                        <w:p w14:paraId="5514F301" w14:textId="77777777" w:rsidR="003D3B32" w:rsidRDefault="003D3B32" w:rsidP="003D3B32">
                          <w:pPr>
                            <w:spacing w:before="0" w:after="0" w:line="240" w:lineRule="auto"/>
                            <w:ind w:right="17"/>
                            <w:rPr>
                              <w:sz w:val="14"/>
                            </w:rPr>
                          </w:pPr>
                          <w:r>
                            <w:rPr>
                              <w:color w:val="6D6E71"/>
                              <w:sz w:val="14"/>
                            </w:rPr>
                            <w:t>Export</w:t>
                          </w:r>
                          <w:r>
                            <w:rPr>
                              <w:color w:val="6D6E71"/>
                              <w:spacing w:val="-5"/>
                              <w:sz w:val="14"/>
                            </w:rPr>
                            <w:t xml:space="preserve"> </w:t>
                          </w:r>
                          <w:proofErr w:type="spellStart"/>
                          <w:r>
                            <w:rPr>
                              <w:color w:val="6D6E71"/>
                              <w:spacing w:val="-2"/>
                              <w:sz w:val="14"/>
                            </w:rPr>
                            <w:t>Division</w:t>
                          </w:r>
                          <w:proofErr w:type="spellEnd"/>
                          <w:r>
                            <w:rPr>
                              <w:sz w:val="14"/>
                            </w:rPr>
                            <w:t xml:space="preserve"> - </w:t>
                          </w:r>
                          <w:r>
                            <w:rPr>
                              <w:color w:val="6D6E71"/>
                              <w:sz w:val="14"/>
                            </w:rPr>
                            <w:t>T.</w:t>
                          </w:r>
                          <w:r>
                            <w:rPr>
                              <w:color w:val="6D6E71"/>
                              <w:spacing w:val="-5"/>
                              <w:sz w:val="14"/>
                            </w:rPr>
                            <w:t xml:space="preserve"> </w:t>
                          </w:r>
                          <w:r>
                            <w:rPr>
                              <w:color w:val="6D6E71"/>
                              <w:sz w:val="14"/>
                            </w:rPr>
                            <w:t>+39</w:t>
                          </w:r>
                          <w:r>
                            <w:rPr>
                              <w:color w:val="6D6E71"/>
                              <w:spacing w:val="-5"/>
                              <w:sz w:val="14"/>
                            </w:rPr>
                            <w:t xml:space="preserve"> </w:t>
                          </w:r>
                          <w:r>
                            <w:rPr>
                              <w:color w:val="6D6E71"/>
                              <w:sz w:val="14"/>
                            </w:rPr>
                            <w:t>0331</w:t>
                          </w:r>
                          <w:r>
                            <w:rPr>
                              <w:color w:val="6D6E71"/>
                              <w:spacing w:val="-5"/>
                              <w:sz w:val="14"/>
                            </w:rPr>
                            <w:t xml:space="preserve"> </w:t>
                          </w:r>
                          <w:r>
                            <w:rPr>
                              <w:color w:val="6D6E71"/>
                              <w:spacing w:val="-2"/>
                              <w:sz w:val="14"/>
                            </w:rPr>
                            <w:t>365770</w:t>
                          </w:r>
                        </w:p>
                        <w:p w14:paraId="4590BB74" w14:textId="3B18B7C5" w:rsidR="009C48B0" w:rsidRPr="003D3B32" w:rsidRDefault="00000000" w:rsidP="003D3B32">
                          <w:pPr>
                            <w:spacing w:before="0" w:after="0" w:line="240" w:lineRule="auto"/>
                            <w:ind w:right="17"/>
                            <w:rPr>
                              <w:sz w:val="14"/>
                              <w:lang w:val="en-US"/>
                            </w:rPr>
                          </w:pPr>
                          <w:hyperlink r:id="rId2" w:history="1">
                            <w:r w:rsidR="003D3B32" w:rsidRPr="00687B7E">
                              <w:rPr>
                                <w:rStyle w:val="Collegamentoipertestuale"/>
                                <w:spacing w:val="-2"/>
                                <w:sz w:val="14"/>
                                <w:lang w:val="en-US"/>
                              </w:rPr>
                              <w:t>www.bausano.com</w:t>
                            </w:r>
                          </w:hyperlink>
                        </w:p>
                        <w:p w14:paraId="03A32AF4" w14:textId="77777777" w:rsidR="003D3B32" w:rsidRPr="00E665B0" w:rsidRDefault="003D3B32" w:rsidP="003D3B32">
                          <w:pPr>
                            <w:spacing w:before="0" w:after="0" w:line="240" w:lineRule="auto"/>
                            <w:ind w:right="17"/>
                            <w:rPr>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B92E" id="_x0000_t202" coordsize="21600,21600" o:spt="202" path="m,l,21600r21600,l21600,xe">
              <v:stroke joinstyle="miter"/>
              <v:path gradientshapeok="t" o:connecttype="rect"/>
            </v:shapetype>
            <v:shape id="Casella di testo 3" o:spid="_x0000_s1026" type="#_x0000_t202" style="position:absolute;margin-left:-461.75pt;margin-top:683.6pt;width:270.5pt;height:116.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" filled="f" stroked="f">
              <v:textbox inset="0,0,0,0">
                <w:txbxContent>
                  <w:p w14:paraId="7C0B925B" w14:textId="77777777" w:rsidR="009C48B0" w:rsidRDefault="009C48B0" w:rsidP="003D3B32">
                    <w:pPr>
                      <w:spacing w:before="0" w:after="0" w:line="240" w:lineRule="auto"/>
                      <w:rPr>
                        <w:b/>
                        <w:sz w:val="16"/>
                      </w:rPr>
                    </w:pPr>
                    <w:proofErr w:type="spellStart"/>
                    <w:r>
                      <w:rPr>
                        <w:b/>
                        <w:color w:val="6D6E71"/>
                        <w:sz w:val="16"/>
                      </w:rPr>
                      <w:t>Bausano</w:t>
                    </w:r>
                    <w:proofErr w:type="spellEnd"/>
                    <w:r>
                      <w:rPr>
                        <w:b/>
                        <w:color w:val="6D6E71"/>
                        <w:spacing w:val="-2"/>
                        <w:sz w:val="16"/>
                      </w:rPr>
                      <w:t xml:space="preserve"> </w:t>
                    </w:r>
                    <w:r>
                      <w:rPr>
                        <w:b/>
                        <w:color w:val="6D6E71"/>
                        <w:sz w:val="16"/>
                      </w:rPr>
                      <w:t xml:space="preserve">&amp; Figli </w:t>
                    </w:r>
                    <w:r>
                      <w:rPr>
                        <w:b/>
                        <w:color w:val="6D6E71"/>
                        <w:spacing w:val="-5"/>
                        <w:sz w:val="16"/>
                      </w:rPr>
                      <w:t>Spa</w:t>
                    </w:r>
                  </w:p>
                  <w:p w14:paraId="16D58EA0" w14:textId="3DF5809B" w:rsidR="009C48B0" w:rsidRDefault="009C48B0" w:rsidP="003D3B32">
                    <w:pPr>
                      <w:spacing w:before="0" w:after="0" w:line="240" w:lineRule="auto"/>
                      <w:ind w:right="17"/>
                      <w:rPr>
                        <w:color w:val="6D6E71"/>
                        <w:spacing w:val="-2"/>
                        <w:sz w:val="14"/>
                        <w:lang w:val="en-US"/>
                      </w:rPr>
                    </w:pPr>
                    <w:r>
                      <w:rPr>
                        <w:color w:val="6D6E71"/>
                        <w:sz w:val="14"/>
                      </w:rPr>
                      <w:t>C.so</w:t>
                    </w:r>
                    <w:r>
                      <w:rPr>
                        <w:color w:val="6D6E71"/>
                        <w:spacing w:val="-2"/>
                        <w:sz w:val="14"/>
                      </w:rPr>
                      <w:t xml:space="preserve"> </w:t>
                    </w:r>
                    <w:r>
                      <w:rPr>
                        <w:color w:val="6D6E71"/>
                        <w:sz w:val="14"/>
                      </w:rPr>
                      <w:t>Indipendenza</w:t>
                    </w:r>
                    <w:r>
                      <w:rPr>
                        <w:color w:val="6D6E71"/>
                        <w:spacing w:val="-2"/>
                        <w:sz w:val="14"/>
                      </w:rPr>
                      <w:t xml:space="preserve"> </w:t>
                    </w:r>
                    <w:r>
                      <w:rPr>
                        <w:color w:val="6D6E71"/>
                        <w:spacing w:val="-5"/>
                        <w:sz w:val="14"/>
                      </w:rPr>
                      <w:t>111</w:t>
                    </w:r>
                    <w:r w:rsidR="003D3B32">
                      <w:rPr>
                        <w:sz w:val="14"/>
                      </w:rPr>
                      <w:t xml:space="preserve">, </w:t>
                    </w:r>
                    <w:r w:rsidRPr="00E665B0">
                      <w:rPr>
                        <w:color w:val="6D6E71"/>
                        <w:sz w:val="14"/>
                        <w:lang w:val="en-US"/>
                      </w:rPr>
                      <w:t>10086</w:t>
                    </w:r>
                    <w:r w:rsidRPr="00E665B0">
                      <w:rPr>
                        <w:color w:val="6D6E71"/>
                        <w:spacing w:val="-3"/>
                        <w:sz w:val="14"/>
                        <w:lang w:val="en-US"/>
                      </w:rPr>
                      <w:t xml:space="preserve"> </w:t>
                    </w:r>
                    <w:proofErr w:type="spellStart"/>
                    <w:r w:rsidRPr="00E665B0">
                      <w:rPr>
                        <w:color w:val="6D6E71"/>
                        <w:sz w:val="14"/>
                        <w:lang w:val="en-US"/>
                      </w:rPr>
                      <w:t>Rivarolo</w:t>
                    </w:r>
                    <w:proofErr w:type="spellEnd"/>
                    <w:r w:rsidRPr="00E665B0">
                      <w:rPr>
                        <w:color w:val="6D6E71"/>
                        <w:spacing w:val="-2"/>
                        <w:sz w:val="14"/>
                        <w:lang w:val="en-US"/>
                      </w:rPr>
                      <w:t xml:space="preserve"> Canavese</w:t>
                    </w:r>
                    <w:r w:rsidR="003D3B32">
                      <w:rPr>
                        <w:sz w:val="14"/>
                        <w:lang w:val="en-US"/>
                      </w:rPr>
                      <w:t xml:space="preserve"> </w:t>
                    </w:r>
                    <w:r w:rsidRPr="00E665B0">
                      <w:rPr>
                        <w:color w:val="6D6E71"/>
                        <w:sz w:val="14"/>
                        <w:lang w:val="en-US"/>
                      </w:rPr>
                      <w:t>(TO),</w:t>
                    </w:r>
                    <w:r w:rsidRPr="00E665B0">
                      <w:rPr>
                        <w:color w:val="6D6E71"/>
                        <w:spacing w:val="-6"/>
                        <w:sz w:val="14"/>
                        <w:lang w:val="en-US"/>
                      </w:rPr>
                      <w:t xml:space="preserve"> </w:t>
                    </w:r>
                    <w:r w:rsidRPr="00E665B0">
                      <w:rPr>
                        <w:color w:val="6D6E71"/>
                        <w:spacing w:val="-2"/>
                        <w:sz w:val="14"/>
                        <w:lang w:val="en-US"/>
                      </w:rPr>
                      <w:t>Italy</w:t>
                    </w:r>
                  </w:p>
                  <w:p w14:paraId="21F4D45E" w14:textId="3AE17C38" w:rsidR="003D3B32" w:rsidRPr="003D3B32" w:rsidRDefault="003D3B32" w:rsidP="003D3B32">
                    <w:pPr>
                      <w:spacing w:before="0" w:after="0" w:line="240" w:lineRule="auto"/>
                      <w:ind w:right="17"/>
                      <w:rPr>
                        <w:sz w:val="14"/>
                      </w:rPr>
                    </w:pPr>
                    <w:r w:rsidRPr="003D3B32">
                      <w:rPr>
                        <w:sz w:val="14"/>
                      </w:rPr>
                      <w:t>P.I. 00523140010</w:t>
                    </w:r>
                    <w:r>
                      <w:rPr>
                        <w:sz w:val="14"/>
                      </w:rPr>
                      <w:t xml:space="preserve"> - </w:t>
                    </w:r>
                    <w:r w:rsidRPr="003D3B32">
                      <w:rPr>
                        <w:sz w:val="14"/>
                      </w:rPr>
                      <w:t xml:space="preserve"> VAT IT00523140010</w:t>
                    </w:r>
                  </w:p>
                  <w:p w14:paraId="79E4AEDB" w14:textId="77777777" w:rsidR="003D3B32" w:rsidRDefault="009C48B0" w:rsidP="003D3B32">
                    <w:pPr>
                      <w:spacing w:before="0" w:after="0" w:line="240" w:lineRule="auto"/>
                      <w:ind w:right="17"/>
                      <w:rPr>
                        <w:color w:val="6D6E71"/>
                        <w:spacing w:val="-2"/>
                        <w:sz w:val="14"/>
                        <w:lang w:val="en-US"/>
                      </w:rPr>
                    </w:pPr>
                    <w:r w:rsidRPr="00E665B0">
                      <w:rPr>
                        <w:color w:val="6D6E71"/>
                        <w:sz w:val="14"/>
                        <w:lang w:val="en-US"/>
                      </w:rPr>
                      <w:t>T.</w:t>
                    </w:r>
                    <w:r w:rsidRPr="00E665B0">
                      <w:rPr>
                        <w:color w:val="6D6E71"/>
                        <w:spacing w:val="-5"/>
                        <w:sz w:val="14"/>
                        <w:lang w:val="en-US"/>
                      </w:rPr>
                      <w:t xml:space="preserve"> </w:t>
                    </w:r>
                    <w:r w:rsidRPr="00E665B0">
                      <w:rPr>
                        <w:color w:val="6D6E71"/>
                        <w:sz w:val="14"/>
                        <w:lang w:val="en-US"/>
                      </w:rPr>
                      <w:t>+39</w:t>
                    </w:r>
                    <w:r w:rsidRPr="00E665B0">
                      <w:rPr>
                        <w:color w:val="6D6E71"/>
                        <w:spacing w:val="-5"/>
                        <w:sz w:val="14"/>
                        <w:lang w:val="en-US"/>
                      </w:rPr>
                      <w:t xml:space="preserve"> </w:t>
                    </w:r>
                    <w:r w:rsidRPr="00E665B0">
                      <w:rPr>
                        <w:color w:val="6D6E71"/>
                        <w:sz w:val="14"/>
                        <w:lang w:val="en-US"/>
                      </w:rPr>
                      <w:t>0124</w:t>
                    </w:r>
                    <w:r w:rsidRPr="00E665B0">
                      <w:rPr>
                        <w:color w:val="6D6E71"/>
                        <w:spacing w:val="-5"/>
                        <w:sz w:val="14"/>
                        <w:lang w:val="en-US"/>
                      </w:rPr>
                      <w:t xml:space="preserve"> </w:t>
                    </w:r>
                    <w:r w:rsidRPr="00E665B0">
                      <w:rPr>
                        <w:color w:val="6D6E71"/>
                        <w:spacing w:val="-2"/>
                        <w:sz w:val="14"/>
                        <w:lang w:val="en-US"/>
                      </w:rPr>
                      <w:t>26326</w:t>
                    </w:r>
                    <w:r w:rsidR="003D3B32">
                      <w:rPr>
                        <w:sz w:val="14"/>
                        <w:lang w:val="en-US"/>
                      </w:rPr>
                      <w:t xml:space="preserve"> - </w:t>
                    </w:r>
                    <w:hyperlink r:id="rId3" w:history="1">
                      <w:r w:rsidR="003D3B32" w:rsidRPr="00687B7E">
                        <w:rPr>
                          <w:rStyle w:val="Collegamentoipertestuale"/>
                          <w:spacing w:val="-2"/>
                          <w:sz w:val="14"/>
                          <w:lang w:val="en-US"/>
                        </w:rPr>
                        <w:t>info@bausano.com</w:t>
                      </w:r>
                    </w:hyperlink>
                  </w:p>
                  <w:p w14:paraId="5514F301" w14:textId="77777777" w:rsidR="003D3B32" w:rsidRDefault="003D3B32" w:rsidP="003D3B32">
                    <w:pPr>
                      <w:spacing w:before="0" w:after="0" w:line="240" w:lineRule="auto"/>
                      <w:ind w:right="17"/>
                      <w:rPr>
                        <w:sz w:val="14"/>
                      </w:rPr>
                    </w:pPr>
                    <w:r>
                      <w:rPr>
                        <w:color w:val="6D6E71"/>
                        <w:sz w:val="14"/>
                      </w:rPr>
                      <w:t>Export</w:t>
                    </w:r>
                    <w:r>
                      <w:rPr>
                        <w:color w:val="6D6E71"/>
                        <w:spacing w:val="-5"/>
                        <w:sz w:val="14"/>
                      </w:rPr>
                      <w:t xml:space="preserve"> </w:t>
                    </w:r>
                    <w:proofErr w:type="spellStart"/>
                    <w:r>
                      <w:rPr>
                        <w:color w:val="6D6E71"/>
                        <w:spacing w:val="-2"/>
                        <w:sz w:val="14"/>
                      </w:rPr>
                      <w:t>Division</w:t>
                    </w:r>
                    <w:proofErr w:type="spellEnd"/>
                    <w:r>
                      <w:rPr>
                        <w:sz w:val="14"/>
                      </w:rPr>
                      <w:t xml:space="preserve"> - </w:t>
                    </w:r>
                    <w:r>
                      <w:rPr>
                        <w:color w:val="6D6E71"/>
                        <w:sz w:val="14"/>
                      </w:rPr>
                      <w:t>T.</w:t>
                    </w:r>
                    <w:r>
                      <w:rPr>
                        <w:color w:val="6D6E71"/>
                        <w:spacing w:val="-5"/>
                        <w:sz w:val="14"/>
                      </w:rPr>
                      <w:t xml:space="preserve"> </w:t>
                    </w:r>
                    <w:r>
                      <w:rPr>
                        <w:color w:val="6D6E71"/>
                        <w:sz w:val="14"/>
                      </w:rPr>
                      <w:t>+39</w:t>
                    </w:r>
                    <w:r>
                      <w:rPr>
                        <w:color w:val="6D6E71"/>
                        <w:spacing w:val="-5"/>
                        <w:sz w:val="14"/>
                      </w:rPr>
                      <w:t xml:space="preserve"> </w:t>
                    </w:r>
                    <w:r>
                      <w:rPr>
                        <w:color w:val="6D6E71"/>
                        <w:sz w:val="14"/>
                      </w:rPr>
                      <w:t>0331</w:t>
                    </w:r>
                    <w:r>
                      <w:rPr>
                        <w:color w:val="6D6E71"/>
                        <w:spacing w:val="-5"/>
                        <w:sz w:val="14"/>
                      </w:rPr>
                      <w:t xml:space="preserve"> </w:t>
                    </w:r>
                    <w:r>
                      <w:rPr>
                        <w:color w:val="6D6E71"/>
                        <w:spacing w:val="-2"/>
                        <w:sz w:val="14"/>
                      </w:rPr>
                      <w:t>365770</w:t>
                    </w:r>
                  </w:p>
                  <w:p w14:paraId="4590BB74" w14:textId="3B18B7C5" w:rsidR="009C48B0" w:rsidRPr="003D3B32" w:rsidRDefault="00000000" w:rsidP="003D3B32">
                    <w:pPr>
                      <w:spacing w:before="0" w:after="0" w:line="240" w:lineRule="auto"/>
                      <w:ind w:right="17"/>
                      <w:rPr>
                        <w:sz w:val="14"/>
                        <w:lang w:val="en-US"/>
                      </w:rPr>
                    </w:pPr>
                    <w:hyperlink r:id="rId4" w:history="1">
                      <w:r w:rsidR="003D3B32" w:rsidRPr="00687B7E">
                        <w:rPr>
                          <w:rStyle w:val="Collegamentoipertestuale"/>
                          <w:spacing w:val="-2"/>
                          <w:sz w:val="14"/>
                          <w:lang w:val="en-US"/>
                        </w:rPr>
                        <w:t>www.bausano.com</w:t>
                      </w:r>
                    </w:hyperlink>
                  </w:p>
                  <w:p w14:paraId="03A32AF4" w14:textId="77777777" w:rsidR="003D3B32" w:rsidRPr="00E665B0" w:rsidRDefault="003D3B32" w:rsidP="003D3B32">
                    <w:pPr>
                      <w:spacing w:before="0" w:after="0" w:line="240" w:lineRule="auto"/>
                      <w:ind w:right="17"/>
                      <w:rPr>
                        <w:sz w:val="14"/>
                        <w:lang w:val="en-US"/>
                      </w:rPr>
                    </w:pPr>
                  </w:p>
                </w:txbxContent>
              </v:textbox>
              <w10:wrap anchorx="margin" anchory="margin"/>
            </v:shape>
          </w:pict>
        </mc:Fallback>
      </mc:AlternateContent>
    </w:r>
    <w:r w:rsidR="003D3B32">
      <w:rPr>
        <w:noProof/>
      </w:rPr>
      <w:drawing>
        <wp:anchor distT="0" distB="0" distL="0" distR="0" simplePos="0" relativeHeight="251663360" behindDoc="1" locked="0" layoutInCell="1" allowOverlap="1" wp14:anchorId="1BCB80C7" wp14:editId="2471C0B5">
          <wp:simplePos x="0" y="0"/>
          <wp:positionH relativeFrom="page">
            <wp:posOffset>5547360</wp:posOffset>
          </wp:positionH>
          <wp:positionV relativeFrom="page">
            <wp:posOffset>9881870</wp:posOffset>
          </wp:positionV>
          <wp:extent cx="1370330" cy="339090"/>
          <wp:effectExtent l="0" t="0" r="1270" b="3810"/>
          <wp:wrapNone/>
          <wp:docPr id="233279972" name="image1.png"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91965" name="image1.png" descr="Immagine che contiene Carattere, testo, Elementi grafici, grafica&#10;&#10;Descrizione generata automaticamente"/>
                  <pic:cNvPicPr/>
                </pic:nvPicPr>
                <pic:blipFill>
                  <a:blip r:embed="rId5" cstate="print"/>
                  <a:stretch>
                    <a:fillRect/>
                  </a:stretch>
                </pic:blipFill>
                <pic:spPr>
                  <a:xfrm>
                    <a:off x="0" y="0"/>
                    <a:ext cx="1370330" cy="339090"/>
                  </a:xfrm>
                  <a:prstGeom prst="rect">
                    <a:avLst/>
                  </a:prstGeom>
                </pic:spPr>
              </pic:pic>
            </a:graphicData>
          </a:graphic>
        </wp:anchor>
      </w:drawing>
    </w:r>
    <w:r w:rsidR="003D3B32">
      <w:rPr>
        <w:noProof/>
      </w:rPr>
      <mc:AlternateContent>
        <mc:Choice Requires="wps">
          <w:drawing>
            <wp:anchor distT="0" distB="0" distL="114300" distR="114300" simplePos="0" relativeHeight="251661312" behindDoc="1" locked="0" layoutInCell="1" allowOverlap="1" wp14:anchorId="2288BB69" wp14:editId="6D9C5648">
              <wp:simplePos x="0" y="0"/>
              <wp:positionH relativeFrom="page">
                <wp:posOffset>5097145</wp:posOffset>
              </wp:positionH>
              <wp:positionV relativeFrom="page">
                <wp:posOffset>9911080</wp:posOffset>
              </wp:positionV>
              <wp:extent cx="398780" cy="234950"/>
              <wp:effectExtent l="0" t="0" r="1270" b="0"/>
              <wp:wrapNone/>
              <wp:docPr id="1413395803"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 cy="234950"/>
                      </a:xfrm>
                      <a:custGeom>
                        <a:avLst/>
                        <a:gdLst>
                          <a:gd name="T0" fmla="*/ 86360 w 628"/>
                          <a:gd name="T1" fmla="*/ 10048875 h 370"/>
                          <a:gd name="T2" fmla="*/ 100330 w 628"/>
                          <a:gd name="T3" fmla="*/ 10062210 h 370"/>
                          <a:gd name="T4" fmla="*/ 308610 w 628"/>
                          <a:gd name="T5" fmla="*/ 10115550 h 370"/>
                          <a:gd name="T6" fmla="*/ 294640 w 628"/>
                          <a:gd name="T7" fmla="*/ 10129520 h 370"/>
                          <a:gd name="T8" fmla="*/ 313055 w 628"/>
                          <a:gd name="T9" fmla="*/ 10119995 h 370"/>
                          <a:gd name="T10" fmla="*/ 375285 w 628"/>
                          <a:gd name="T11" fmla="*/ 10088880 h 370"/>
                          <a:gd name="T12" fmla="*/ 314960 w 628"/>
                          <a:gd name="T13" fmla="*/ 10175875 h 370"/>
                          <a:gd name="T14" fmla="*/ 285750 w 628"/>
                          <a:gd name="T15" fmla="*/ 10183495 h 370"/>
                          <a:gd name="T16" fmla="*/ 276225 w 628"/>
                          <a:gd name="T17" fmla="*/ 10145395 h 370"/>
                          <a:gd name="T18" fmla="*/ 274955 w 628"/>
                          <a:gd name="T19" fmla="*/ 10095865 h 370"/>
                          <a:gd name="T20" fmla="*/ 313055 w 628"/>
                          <a:gd name="T21" fmla="*/ 10059035 h 370"/>
                          <a:gd name="T22" fmla="*/ 276225 w 628"/>
                          <a:gd name="T23" fmla="*/ 10040620 h 370"/>
                          <a:gd name="T24" fmla="*/ 277495 w 628"/>
                          <a:gd name="T25" fmla="*/ 9994900 h 370"/>
                          <a:gd name="T26" fmla="*/ 366395 w 628"/>
                          <a:gd name="T27" fmla="*/ 10050780 h 370"/>
                          <a:gd name="T28" fmla="*/ 374650 w 628"/>
                          <a:gd name="T29" fmla="*/ 10081895 h 370"/>
                          <a:gd name="T30" fmla="*/ 346075 w 628"/>
                          <a:gd name="T31" fmla="*/ 9994900 h 370"/>
                          <a:gd name="T32" fmla="*/ 264160 w 628"/>
                          <a:gd name="T33" fmla="*/ 9995535 h 370"/>
                          <a:gd name="T34" fmla="*/ 217805 w 628"/>
                          <a:gd name="T35" fmla="*/ 10111740 h 370"/>
                          <a:gd name="T36" fmla="*/ 251460 w 628"/>
                          <a:gd name="T37" fmla="*/ 10180320 h 370"/>
                          <a:gd name="T38" fmla="*/ 216535 w 628"/>
                          <a:gd name="T39" fmla="*/ 10163175 h 370"/>
                          <a:gd name="T40" fmla="*/ 194945 w 628"/>
                          <a:gd name="T41" fmla="*/ 10152380 h 370"/>
                          <a:gd name="T42" fmla="*/ 160655 w 628"/>
                          <a:gd name="T43" fmla="*/ 10175875 h 370"/>
                          <a:gd name="T44" fmla="*/ 134620 w 628"/>
                          <a:gd name="T45" fmla="*/ 10092055 h 370"/>
                          <a:gd name="T46" fmla="*/ 163830 w 628"/>
                          <a:gd name="T47" fmla="*/ 10052050 h 370"/>
                          <a:gd name="T48" fmla="*/ 122555 w 628"/>
                          <a:gd name="T49" fmla="*/ 10084435 h 370"/>
                          <a:gd name="T50" fmla="*/ 86360 w 628"/>
                          <a:gd name="T51" fmla="*/ 10130790 h 370"/>
                          <a:gd name="T52" fmla="*/ 93980 w 628"/>
                          <a:gd name="T53" fmla="*/ 10179685 h 370"/>
                          <a:gd name="T54" fmla="*/ 27940 w 628"/>
                          <a:gd name="T55" fmla="*/ 10116185 h 370"/>
                          <a:gd name="T56" fmla="*/ 24130 w 628"/>
                          <a:gd name="T57" fmla="*/ 10088880 h 370"/>
                          <a:gd name="T58" fmla="*/ 83820 w 628"/>
                          <a:gd name="T59" fmla="*/ 10001885 h 370"/>
                          <a:gd name="T60" fmla="*/ 103505 w 628"/>
                          <a:gd name="T61" fmla="*/ 9996170 h 370"/>
                          <a:gd name="T62" fmla="*/ 122555 w 628"/>
                          <a:gd name="T63" fmla="*/ 10033000 h 370"/>
                          <a:gd name="T64" fmla="*/ 135255 w 628"/>
                          <a:gd name="T65" fmla="*/ 10028555 h 370"/>
                          <a:gd name="T66" fmla="*/ 160655 w 628"/>
                          <a:gd name="T67" fmla="*/ 10002520 h 370"/>
                          <a:gd name="T68" fmla="*/ 194945 w 628"/>
                          <a:gd name="T69" fmla="*/ 10025380 h 370"/>
                          <a:gd name="T70" fmla="*/ 216535 w 628"/>
                          <a:gd name="T71" fmla="*/ 10015220 h 370"/>
                          <a:gd name="T72" fmla="*/ 251460 w 628"/>
                          <a:gd name="T73" fmla="*/ 9998075 h 370"/>
                          <a:gd name="T74" fmla="*/ 234950 w 628"/>
                          <a:gd name="T75" fmla="*/ 9979025 h 370"/>
                          <a:gd name="T76" fmla="*/ 193675 w 628"/>
                          <a:gd name="T77" fmla="*/ 9994900 h 370"/>
                          <a:gd name="T78" fmla="*/ 121920 w 628"/>
                          <a:gd name="T79" fmla="*/ 9971405 h 370"/>
                          <a:gd name="T80" fmla="*/ 76200 w 628"/>
                          <a:gd name="T81" fmla="*/ 9980295 h 370"/>
                          <a:gd name="T82" fmla="*/ 38100 w 628"/>
                          <a:gd name="T83" fmla="*/ 10004425 h 370"/>
                          <a:gd name="T84" fmla="*/ 9525 w 628"/>
                          <a:gd name="T85" fmla="*/ 10134600 h 370"/>
                          <a:gd name="T86" fmla="*/ 143510 w 628"/>
                          <a:gd name="T87" fmla="*/ 10204450 h 370"/>
                          <a:gd name="T88" fmla="*/ 194945 w 628"/>
                          <a:gd name="T89" fmla="*/ 10182860 h 370"/>
                          <a:gd name="T90" fmla="*/ 255905 w 628"/>
                          <a:gd name="T91" fmla="*/ 10204450 h 370"/>
                          <a:gd name="T92" fmla="*/ 312420 w 628"/>
                          <a:gd name="T93" fmla="*/ 10201275 h 370"/>
                          <a:gd name="T94" fmla="*/ 335280 w 628"/>
                          <a:gd name="T95" fmla="*/ 10192385 h 370"/>
                          <a:gd name="T96" fmla="*/ 381000 w 628"/>
                          <a:gd name="T97" fmla="*/ 10149840 h 37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628" h="370">
                            <a:moveTo>
                              <a:pt x="164" y="122"/>
                            </a:moveTo>
                            <a:lnTo>
                              <a:pt x="158" y="115"/>
                            </a:lnTo>
                            <a:lnTo>
                              <a:pt x="142" y="115"/>
                            </a:lnTo>
                            <a:lnTo>
                              <a:pt x="136" y="122"/>
                            </a:lnTo>
                            <a:lnTo>
                              <a:pt x="136" y="137"/>
                            </a:lnTo>
                            <a:lnTo>
                              <a:pt x="142" y="143"/>
                            </a:lnTo>
                            <a:lnTo>
                              <a:pt x="150" y="143"/>
                            </a:lnTo>
                            <a:lnTo>
                              <a:pt x="158" y="143"/>
                            </a:lnTo>
                            <a:lnTo>
                              <a:pt x="164" y="137"/>
                            </a:lnTo>
                            <a:lnTo>
                              <a:pt x="164" y="122"/>
                            </a:lnTo>
                            <a:close/>
                            <a:moveTo>
                              <a:pt x="493" y="234"/>
                            </a:moveTo>
                            <a:lnTo>
                              <a:pt x="486" y="227"/>
                            </a:lnTo>
                            <a:lnTo>
                              <a:pt x="479" y="227"/>
                            </a:lnTo>
                            <a:lnTo>
                              <a:pt x="471" y="227"/>
                            </a:lnTo>
                            <a:lnTo>
                              <a:pt x="464" y="234"/>
                            </a:lnTo>
                            <a:lnTo>
                              <a:pt x="464" y="249"/>
                            </a:lnTo>
                            <a:lnTo>
                              <a:pt x="471" y="255"/>
                            </a:lnTo>
                            <a:lnTo>
                              <a:pt x="486" y="255"/>
                            </a:lnTo>
                            <a:lnTo>
                              <a:pt x="493" y="249"/>
                            </a:lnTo>
                            <a:lnTo>
                              <a:pt x="493" y="234"/>
                            </a:lnTo>
                            <a:close/>
                            <a:moveTo>
                              <a:pt x="628" y="185"/>
                            </a:moveTo>
                            <a:lnTo>
                              <a:pt x="613" y="113"/>
                            </a:lnTo>
                            <a:lnTo>
                              <a:pt x="591" y="81"/>
                            </a:lnTo>
                            <a:lnTo>
                              <a:pt x="591" y="185"/>
                            </a:lnTo>
                            <a:lnTo>
                              <a:pt x="584" y="230"/>
                            </a:lnTo>
                            <a:lnTo>
                              <a:pt x="564" y="268"/>
                            </a:lnTo>
                            <a:lnTo>
                              <a:pt x="535" y="300"/>
                            </a:lnTo>
                            <a:lnTo>
                              <a:pt x="496" y="322"/>
                            </a:lnTo>
                            <a:lnTo>
                              <a:pt x="490" y="325"/>
                            </a:lnTo>
                            <a:lnTo>
                              <a:pt x="483" y="327"/>
                            </a:lnTo>
                            <a:lnTo>
                              <a:pt x="463" y="332"/>
                            </a:lnTo>
                            <a:lnTo>
                              <a:pt x="450" y="334"/>
                            </a:lnTo>
                            <a:lnTo>
                              <a:pt x="435" y="334"/>
                            </a:lnTo>
                            <a:lnTo>
                              <a:pt x="435" y="333"/>
                            </a:lnTo>
                            <a:lnTo>
                              <a:pt x="435" y="274"/>
                            </a:lnTo>
                            <a:lnTo>
                              <a:pt x="433" y="271"/>
                            </a:lnTo>
                            <a:lnTo>
                              <a:pt x="371" y="219"/>
                            </a:lnTo>
                            <a:lnTo>
                              <a:pt x="371" y="218"/>
                            </a:lnTo>
                            <a:lnTo>
                              <a:pt x="433" y="196"/>
                            </a:lnTo>
                            <a:lnTo>
                              <a:pt x="435" y="193"/>
                            </a:lnTo>
                            <a:lnTo>
                              <a:pt x="435" y="129"/>
                            </a:lnTo>
                            <a:lnTo>
                              <a:pt x="491" y="139"/>
                            </a:lnTo>
                            <a:lnTo>
                              <a:pt x="493" y="138"/>
                            </a:lnTo>
                            <a:lnTo>
                              <a:pt x="493" y="129"/>
                            </a:lnTo>
                            <a:lnTo>
                              <a:pt x="493" y="121"/>
                            </a:lnTo>
                            <a:lnTo>
                              <a:pt x="492" y="119"/>
                            </a:lnTo>
                            <a:lnTo>
                              <a:pt x="435" y="109"/>
                            </a:lnTo>
                            <a:lnTo>
                              <a:pt x="435" y="38"/>
                            </a:lnTo>
                            <a:lnTo>
                              <a:pt x="435" y="37"/>
                            </a:lnTo>
                            <a:lnTo>
                              <a:pt x="436" y="37"/>
                            </a:lnTo>
                            <a:lnTo>
                              <a:pt x="437" y="37"/>
                            </a:lnTo>
                            <a:lnTo>
                              <a:pt x="482" y="43"/>
                            </a:lnTo>
                            <a:lnTo>
                              <a:pt x="522" y="62"/>
                            </a:lnTo>
                            <a:lnTo>
                              <a:pt x="554" y="89"/>
                            </a:lnTo>
                            <a:lnTo>
                              <a:pt x="577" y="125"/>
                            </a:lnTo>
                            <a:lnTo>
                              <a:pt x="584" y="143"/>
                            </a:lnTo>
                            <a:lnTo>
                              <a:pt x="587" y="153"/>
                            </a:lnTo>
                            <a:lnTo>
                              <a:pt x="589" y="163"/>
                            </a:lnTo>
                            <a:lnTo>
                              <a:pt x="590" y="174"/>
                            </a:lnTo>
                            <a:lnTo>
                              <a:pt x="591" y="185"/>
                            </a:lnTo>
                            <a:lnTo>
                              <a:pt x="591" y="81"/>
                            </a:lnTo>
                            <a:lnTo>
                              <a:pt x="572" y="55"/>
                            </a:lnTo>
                            <a:lnTo>
                              <a:pt x="545" y="37"/>
                            </a:lnTo>
                            <a:lnTo>
                              <a:pt x="511" y="15"/>
                            </a:lnTo>
                            <a:lnTo>
                              <a:pt x="437" y="0"/>
                            </a:lnTo>
                            <a:lnTo>
                              <a:pt x="416" y="2"/>
                            </a:lnTo>
                            <a:lnTo>
                              <a:pt x="416" y="38"/>
                            </a:lnTo>
                            <a:lnTo>
                              <a:pt x="416" y="181"/>
                            </a:lnTo>
                            <a:lnTo>
                              <a:pt x="415" y="183"/>
                            </a:lnTo>
                            <a:lnTo>
                              <a:pt x="346" y="208"/>
                            </a:lnTo>
                            <a:lnTo>
                              <a:pt x="343" y="221"/>
                            </a:lnTo>
                            <a:lnTo>
                              <a:pt x="416" y="280"/>
                            </a:lnTo>
                            <a:lnTo>
                              <a:pt x="416" y="282"/>
                            </a:lnTo>
                            <a:lnTo>
                              <a:pt x="416" y="333"/>
                            </a:lnTo>
                            <a:lnTo>
                              <a:pt x="396" y="329"/>
                            </a:lnTo>
                            <a:lnTo>
                              <a:pt x="393" y="328"/>
                            </a:lnTo>
                            <a:lnTo>
                              <a:pt x="376" y="322"/>
                            </a:lnTo>
                            <a:lnTo>
                              <a:pt x="358" y="313"/>
                            </a:lnTo>
                            <a:lnTo>
                              <a:pt x="341" y="302"/>
                            </a:lnTo>
                            <a:lnTo>
                              <a:pt x="331" y="294"/>
                            </a:lnTo>
                            <a:lnTo>
                              <a:pt x="322" y="285"/>
                            </a:lnTo>
                            <a:lnTo>
                              <a:pt x="314" y="276"/>
                            </a:lnTo>
                            <a:lnTo>
                              <a:pt x="307" y="285"/>
                            </a:lnTo>
                            <a:lnTo>
                              <a:pt x="298" y="294"/>
                            </a:lnTo>
                            <a:lnTo>
                              <a:pt x="288" y="302"/>
                            </a:lnTo>
                            <a:lnTo>
                              <a:pt x="271" y="313"/>
                            </a:lnTo>
                            <a:lnTo>
                              <a:pt x="253" y="322"/>
                            </a:lnTo>
                            <a:lnTo>
                              <a:pt x="233" y="329"/>
                            </a:lnTo>
                            <a:lnTo>
                              <a:pt x="212" y="333"/>
                            </a:lnTo>
                            <a:lnTo>
                              <a:pt x="212" y="242"/>
                            </a:lnTo>
                            <a:lnTo>
                              <a:pt x="212" y="190"/>
                            </a:lnTo>
                            <a:lnTo>
                              <a:pt x="213" y="188"/>
                            </a:lnTo>
                            <a:lnTo>
                              <a:pt x="283" y="163"/>
                            </a:lnTo>
                            <a:lnTo>
                              <a:pt x="285" y="150"/>
                            </a:lnTo>
                            <a:lnTo>
                              <a:pt x="258" y="127"/>
                            </a:lnTo>
                            <a:lnTo>
                              <a:pt x="258" y="151"/>
                            </a:lnTo>
                            <a:lnTo>
                              <a:pt x="258" y="153"/>
                            </a:lnTo>
                            <a:lnTo>
                              <a:pt x="196" y="174"/>
                            </a:lnTo>
                            <a:lnTo>
                              <a:pt x="193" y="178"/>
                            </a:lnTo>
                            <a:lnTo>
                              <a:pt x="193" y="242"/>
                            </a:lnTo>
                            <a:lnTo>
                              <a:pt x="137" y="232"/>
                            </a:lnTo>
                            <a:lnTo>
                              <a:pt x="136" y="233"/>
                            </a:lnTo>
                            <a:lnTo>
                              <a:pt x="136" y="251"/>
                            </a:lnTo>
                            <a:lnTo>
                              <a:pt x="137" y="252"/>
                            </a:lnTo>
                            <a:lnTo>
                              <a:pt x="193" y="262"/>
                            </a:lnTo>
                            <a:lnTo>
                              <a:pt x="193" y="334"/>
                            </a:lnTo>
                            <a:lnTo>
                              <a:pt x="148" y="328"/>
                            </a:lnTo>
                            <a:lnTo>
                              <a:pt x="107" y="310"/>
                            </a:lnTo>
                            <a:lnTo>
                              <a:pt x="75" y="282"/>
                            </a:lnTo>
                            <a:lnTo>
                              <a:pt x="51" y="245"/>
                            </a:lnTo>
                            <a:lnTo>
                              <a:pt x="44" y="228"/>
                            </a:lnTo>
                            <a:lnTo>
                              <a:pt x="42" y="218"/>
                            </a:lnTo>
                            <a:lnTo>
                              <a:pt x="40" y="207"/>
                            </a:lnTo>
                            <a:lnTo>
                              <a:pt x="38" y="196"/>
                            </a:lnTo>
                            <a:lnTo>
                              <a:pt x="38" y="185"/>
                            </a:lnTo>
                            <a:lnTo>
                              <a:pt x="45" y="141"/>
                            </a:lnTo>
                            <a:lnTo>
                              <a:pt x="64" y="102"/>
                            </a:lnTo>
                            <a:lnTo>
                              <a:pt x="94" y="71"/>
                            </a:lnTo>
                            <a:lnTo>
                              <a:pt x="132" y="48"/>
                            </a:lnTo>
                            <a:lnTo>
                              <a:pt x="139" y="46"/>
                            </a:lnTo>
                            <a:lnTo>
                              <a:pt x="146" y="43"/>
                            </a:lnTo>
                            <a:lnTo>
                              <a:pt x="153" y="42"/>
                            </a:lnTo>
                            <a:lnTo>
                              <a:pt x="163" y="39"/>
                            </a:lnTo>
                            <a:lnTo>
                              <a:pt x="173" y="38"/>
                            </a:lnTo>
                            <a:lnTo>
                              <a:pt x="183" y="37"/>
                            </a:lnTo>
                            <a:lnTo>
                              <a:pt x="193" y="37"/>
                            </a:lnTo>
                            <a:lnTo>
                              <a:pt x="193" y="97"/>
                            </a:lnTo>
                            <a:lnTo>
                              <a:pt x="195" y="100"/>
                            </a:lnTo>
                            <a:lnTo>
                              <a:pt x="258" y="151"/>
                            </a:lnTo>
                            <a:lnTo>
                              <a:pt x="258" y="127"/>
                            </a:lnTo>
                            <a:lnTo>
                              <a:pt x="213" y="90"/>
                            </a:lnTo>
                            <a:lnTo>
                              <a:pt x="212" y="89"/>
                            </a:lnTo>
                            <a:lnTo>
                              <a:pt x="212" y="38"/>
                            </a:lnTo>
                            <a:lnTo>
                              <a:pt x="233" y="42"/>
                            </a:lnTo>
                            <a:lnTo>
                              <a:pt x="253" y="49"/>
                            </a:lnTo>
                            <a:lnTo>
                              <a:pt x="271" y="58"/>
                            </a:lnTo>
                            <a:lnTo>
                              <a:pt x="288" y="69"/>
                            </a:lnTo>
                            <a:lnTo>
                              <a:pt x="298" y="77"/>
                            </a:lnTo>
                            <a:lnTo>
                              <a:pt x="307" y="85"/>
                            </a:lnTo>
                            <a:lnTo>
                              <a:pt x="314" y="95"/>
                            </a:lnTo>
                            <a:lnTo>
                              <a:pt x="322" y="85"/>
                            </a:lnTo>
                            <a:lnTo>
                              <a:pt x="331" y="77"/>
                            </a:lnTo>
                            <a:lnTo>
                              <a:pt x="341" y="69"/>
                            </a:lnTo>
                            <a:lnTo>
                              <a:pt x="358" y="58"/>
                            </a:lnTo>
                            <a:lnTo>
                              <a:pt x="376" y="49"/>
                            </a:lnTo>
                            <a:lnTo>
                              <a:pt x="393" y="43"/>
                            </a:lnTo>
                            <a:lnTo>
                              <a:pt x="396" y="42"/>
                            </a:lnTo>
                            <a:lnTo>
                              <a:pt x="416" y="38"/>
                            </a:lnTo>
                            <a:lnTo>
                              <a:pt x="416" y="2"/>
                            </a:lnTo>
                            <a:lnTo>
                              <a:pt x="403" y="3"/>
                            </a:lnTo>
                            <a:lnTo>
                              <a:pt x="370" y="12"/>
                            </a:lnTo>
                            <a:lnTo>
                              <a:pt x="341" y="25"/>
                            </a:lnTo>
                            <a:lnTo>
                              <a:pt x="314" y="43"/>
                            </a:lnTo>
                            <a:lnTo>
                              <a:pt x="307" y="38"/>
                            </a:lnTo>
                            <a:lnTo>
                              <a:pt x="305" y="37"/>
                            </a:lnTo>
                            <a:lnTo>
                              <a:pt x="288" y="25"/>
                            </a:lnTo>
                            <a:lnTo>
                              <a:pt x="258" y="12"/>
                            </a:lnTo>
                            <a:lnTo>
                              <a:pt x="226" y="3"/>
                            </a:lnTo>
                            <a:lnTo>
                              <a:pt x="192" y="0"/>
                            </a:lnTo>
                            <a:lnTo>
                              <a:pt x="173" y="1"/>
                            </a:lnTo>
                            <a:lnTo>
                              <a:pt x="155" y="4"/>
                            </a:lnTo>
                            <a:lnTo>
                              <a:pt x="137" y="8"/>
                            </a:lnTo>
                            <a:lnTo>
                              <a:pt x="120" y="14"/>
                            </a:lnTo>
                            <a:lnTo>
                              <a:pt x="113" y="17"/>
                            </a:lnTo>
                            <a:lnTo>
                              <a:pt x="107" y="20"/>
                            </a:lnTo>
                            <a:lnTo>
                              <a:pt x="101" y="23"/>
                            </a:lnTo>
                            <a:lnTo>
                              <a:pt x="60" y="52"/>
                            </a:lnTo>
                            <a:lnTo>
                              <a:pt x="28" y="89"/>
                            </a:lnTo>
                            <a:lnTo>
                              <a:pt x="8" y="135"/>
                            </a:lnTo>
                            <a:lnTo>
                              <a:pt x="0" y="185"/>
                            </a:lnTo>
                            <a:lnTo>
                              <a:pt x="15" y="257"/>
                            </a:lnTo>
                            <a:lnTo>
                              <a:pt x="56" y="316"/>
                            </a:lnTo>
                            <a:lnTo>
                              <a:pt x="117" y="356"/>
                            </a:lnTo>
                            <a:lnTo>
                              <a:pt x="192" y="370"/>
                            </a:lnTo>
                            <a:lnTo>
                              <a:pt x="226" y="367"/>
                            </a:lnTo>
                            <a:lnTo>
                              <a:pt x="258" y="359"/>
                            </a:lnTo>
                            <a:lnTo>
                              <a:pt x="288" y="346"/>
                            </a:lnTo>
                            <a:lnTo>
                              <a:pt x="305" y="334"/>
                            </a:lnTo>
                            <a:lnTo>
                              <a:pt x="307" y="333"/>
                            </a:lnTo>
                            <a:lnTo>
                              <a:pt x="314" y="328"/>
                            </a:lnTo>
                            <a:lnTo>
                              <a:pt x="341" y="346"/>
                            </a:lnTo>
                            <a:lnTo>
                              <a:pt x="370" y="359"/>
                            </a:lnTo>
                            <a:lnTo>
                              <a:pt x="403" y="367"/>
                            </a:lnTo>
                            <a:lnTo>
                              <a:pt x="437" y="370"/>
                            </a:lnTo>
                            <a:lnTo>
                              <a:pt x="456" y="369"/>
                            </a:lnTo>
                            <a:lnTo>
                              <a:pt x="474" y="367"/>
                            </a:lnTo>
                            <a:lnTo>
                              <a:pt x="492" y="362"/>
                            </a:lnTo>
                            <a:lnTo>
                              <a:pt x="509" y="357"/>
                            </a:lnTo>
                            <a:lnTo>
                              <a:pt x="515" y="354"/>
                            </a:lnTo>
                            <a:lnTo>
                              <a:pt x="522" y="351"/>
                            </a:lnTo>
                            <a:lnTo>
                              <a:pt x="528" y="348"/>
                            </a:lnTo>
                            <a:lnTo>
                              <a:pt x="548" y="334"/>
                            </a:lnTo>
                            <a:lnTo>
                              <a:pt x="569" y="319"/>
                            </a:lnTo>
                            <a:lnTo>
                              <a:pt x="600" y="281"/>
                            </a:lnTo>
                            <a:lnTo>
                              <a:pt x="621" y="236"/>
                            </a:lnTo>
                            <a:lnTo>
                              <a:pt x="628" y="185"/>
                            </a:lnTo>
                            <a:close/>
                          </a:path>
                        </a:pathLst>
                      </a:custGeom>
                      <a:solidFill>
                        <a:srgbClr val="00B1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03CD" id="Figura a mano libera: forma 1" o:spid="_x0000_s1026" style="position:absolute;margin-left:401.35pt;margin-top:780.4pt;width:31.4pt;height: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" path="m164,122r-6,-7l142,115r-6,7l136,137r6,6l150,143r8,l164,137r,-15xm493,234r-7,-7l479,227r-8,l464,234r,15l471,255r15,l493,249r,-15xm628,185l613,113,591,81r,104l584,230r-20,38l535,300r-39,22l490,325r-7,2l463,332r-13,2l435,334r,-1l435,274r-2,-3l371,219r,-1l433,196r2,-3l435,129r56,10l493,138r,-9l493,121r-1,-2l435,109r,-71l435,37r1,l437,37r45,6l522,62r32,27l577,125r7,18l587,153r2,10l590,174r1,11l591,81,572,55,545,37,511,15,437,,416,2r,36l416,181r-1,2l346,208r-3,13l416,280r,2l416,333r-20,-4l393,328r-17,-6l358,313,341,302r-10,-8l322,285r-8,-9l307,285r-9,9l288,302r-17,11l253,322r-20,7l212,333r,-91l212,190r1,-2l283,163r2,-13l258,127r,24l258,153r-62,21l193,178r,64l137,232r-1,1l136,251r1,1l193,262r,72l148,328,107,310,75,282,51,245,44,228,42,218,40,207,38,196r,-11l45,141,64,102,94,71,132,48r7,-2l146,43r7,-1l163,39r10,-1l183,37r10,l193,97r2,3l258,151r,-24l213,90r-1,-1l212,38r21,4l253,49r18,9l288,69r10,8l307,85r7,10l322,85r9,-8l341,69,358,58r18,-9l393,43r3,-1l416,38r,-36l403,3r-33,9l341,25,314,43r-7,-5l305,37,288,25,258,12,226,3,192,,173,1,155,4,137,8r-17,6l113,17r-6,3l101,23,60,52,28,89,8,135,,185r15,72l56,316r61,40l192,370r34,-3l258,359r30,-13l305,334r2,-1l314,328r27,18l370,359r33,8l437,370r19,-1l474,367r18,-5l509,357r6,-3l522,351r6,-3l548,334r21,-15l600,281r21,-45l628,185xe" fillcolor="#00b1c5" stroked="f">
              <v:path arrowok="t" o:connecttype="custom" o:connectlocs="54838600,2147483646;63709550,2147483646;195967350,2147483646;187096400,2147483646;198789925,2147483646;238305975,2147483646;199999600,2147483646;181451250,2147483646;175402875,2147483646;174596425,2147483646;198789925,2147483646;175402875,2147483646;176209325,2147483646;232660825,2147483646;237902750,2147483646;219757625,2147483646;167741600,2147483646;138306175,2147483646;159677100,2147483646;137499725,2147483646;123790075,2147483646;102015925,2147483646;85483700,2147483646;104032050,2147483646;77822425,2147483646;54838600,2147483646;59677300,2147483646;17741900,2147483646;15322550,2147483646;53225700,2147483646;65725675,2147483646;77822425,2147483646;85886925,2147483646;102015925,2147483646;123790075,2147483646;137499725,2147483646;159677100,2147483646;149193250,2147483646;122983625,2147483646;77419200,2147483646;48387000,2147483646;24193500,2147483646;6048375,2147483646;91128850,2147483646;123790075,2147483646;162499675,2147483646;198386700,2147483646;212902800,2147483646;241935000,2147483646" o:connectangles="0,0,0,0,0,0,0,0,0,0,0,0,0,0,0,0,0,0,0,0,0,0,0,0,0,0,0,0,0,0,0,0,0,0,0,0,0,0,0,0,0,0,0,0,0,0,0,0,0"/>
              <w10:wrap anchorx="page" anchory="page"/>
            </v:shape>
          </w:pict>
        </mc:Fallback>
      </mc:AlternateContent>
    </w:r>
    <w:sdt>
      <w:sdtPr>
        <w:id w:val="-642807544"/>
        <w:docPartObj>
          <w:docPartGallery w:val="Page Numbers (Bottom of Page)"/>
          <w:docPartUnique/>
        </w:docPartObj>
      </w:sdtPr>
      <w:sdtContent>
        <w:r w:rsidR="00C65854">
          <w:fldChar w:fldCharType="begin"/>
        </w:r>
        <w:r w:rsidR="00C65854">
          <w:instrText>PAGE   \* MERGEFORMAT</w:instrText>
        </w:r>
        <w:r w:rsidR="00C65854">
          <w:fldChar w:fldCharType="separate"/>
        </w:r>
        <w:r w:rsidR="00C65854">
          <w:t>2</w:t>
        </w:r>
        <w:r w:rsidR="00C65854">
          <w:fldChar w:fldCharType="end"/>
        </w:r>
      </w:sdtContent>
    </w:sdt>
  </w:p>
  <w:p w14:paraId="16B983BB" w14:textId="470636A7" w:rsidR="004B4A7F" w:rsidRDefault="004B4A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0F71E" w14:textId="77777777" w:rsidR="00764EC1" w:rsidRDefault="00764EC1" w:rsidP="003B3DFA">
      <w:r>
        <w:separator/>
      </w:r>
    </w:p>
  </w:footnote>
  <w:footnote w:type="continuationSeparator" w:id="0">
    <w:p w14:paraId="6CC39E6A" w14:textId="77777777" w:rsidR="00764EC1" w:rsidRDefault="00764EC1" w:rsidP="003B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E666" w14:textId="16841B2C" w:rsidR="004C09AD" w:rsidRDefault="004C09AD">
    <w:pPr>
      <w:pStyle w:val="Intestazione"/>
    </w:pPr>
    <w:r>
      <w:rPr>
        <w:noProof/>
      </w:rPr>
      <mc:AlternateContent>
        <mc:Choice Requires="wpg">
          <w:drawing>
            <wp:anchor distT="0" distB="0" distL="114300" distR="114300" simplePos="0" relativeHeight="251659264" behindDoc="1" locked="0" layoutInCell="1" allowOverlap="1" wp14:anchorId="41723E55" wp14:editId="5B4C7367">
              <wp:simplePos x="0" y="0"/>
              <wp:positionH relativeFrom="page">
                <wp:posOffset>251460</wp:posOffset>
              </wp:positionH>
              <wp:positionV relativeFrom="page">
                <wp:posOffset>252095</wp:posOffset>
              </wp:positionV>
              <wp:extent cx="772160" cy="772160"/>
              <wp:effectExtent l="0" t="0" r="0" b="0"/>
              <wp:wrapNone/>
              <wp:docPr id="962201460"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772160"/>
                        <a:chOff x="397" y="397"/>
                        <a:chExt cx="1216" cy="1216"/>
                      </a:xfrm>
                    </wpg:grpSpPr>
                    <wps:wsp>
                      <wps:cNvPr id="63515345" name="docshape2"/>
                      <wps:cNvSpPr>
                        <a:spLocks/>
                      </wps:cNvSpPr>
                      <wps:spPr bwMode="auto">
                        <a:xfrm>
                          <a:off x="801" y="396"/>
                          <a:ext cx="811" cy="811"/>
                        </a:xfrm>
                        <a:custGeom>
                          <a:avLst/>
                          <a:gdLst>
                            <a:gd name="T0" fmla="+- 0 1207 802"/>
                            <a:gd name="T1" fmla="*/ T0 w 811"/>
                            <a:gd name="T2" fmla="+- 0 802 397"/>
                            <a:gd name="T3" fmla="*/ 802 h 811"/>
                            <a:gd name="T4" fmla="+- 0 802 802"/>
                            <a:gd name="T5" fmla="*/ T4 w 811"/>
                            <a:gd name="T6" fmla="+- 0 802 397"/>
                            <a:gd name="T7" fmla="*/ 802 h 811"/>
                            <a:gd name="T8" fmla="+- 0 802 802"/>
                            <a:gd name="T9" fmla="*/ T8 w 811"/>
                            <a:gd name="T10" fmla="+- 0 1207 397"/>
                            <a:gd name="T11" fmla="*/ 1207 h 811"/>
                            <a:gd name="T12" fmla="+- 0 1207 802"/>
                            <a:gd name="T13" fmla="*/ T12 w 811"/>
                            <a:gd name="T14" fmla="+- 0 1207 397"/>
                            <a:gd name="T15" fmla="*/ 1207 h 811"/>
                            <a:gd name="T16" fmla="+- 0 1207 802"/>
                            <a:gd name="T17" fmla="*/ T16 w 811"/>
                            <a:gd name="T18" fmla="+- 0 802 397"/>
                            <a:gd name="T19" fmla="*/ 802 h 811"/>
                            <a:gd name="T20" fmla="+- 0 1612 802"/>
                            <a:gd name="T21" fmla="*/ T20 w 811"/>
                            <a:gd name="T22" fmla="+- 0 397 397"/>
                            <a:gd name="T23" fmla="*/ 397 h 811"/>
                            <a:gd name="T24" fmla="+- 0 1207 802"/>
                            <a:gd name="T25" fmla="*/ T24 w 811"/>
                            <a:gd name="T26" fmla="+- 0 397 397"/>
                            <a:gd name="T27" fmla="*/ 397 h 811"/>
                            <a:gd name="T28" fmla="+- 0 1207 802"/>
                            <a:gd name="T29" fmla="*/ T28 w 811"/>
                            <a:gd name="T30" fmla="+- 0 802 397"/>
                            <a:gd name="T31" fmla="*/ 802 h 811"/>
                            <a:gd name="T32" fmla="+- 0 1612 802"/>
                            <a:gd name="T33" fmla="*/ T32 w 811"/>
                            <a:gd name="T34" fmla="+- 0 802 397"/>
                            <a:gd name="T35" fmla="*/ 802 h 811"/>
                            <a:gd name="T36" fmla="+- 0 1612 802"/>
                            <a:gd name="T37" fmla="*/ T36 w 811"/>
                            <a:gd name="T38" fmla="+- 0 397 397"/>
                            <a:gd name="T39" fmla="*/ 397 h 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1" h="811">
                              <a:moveTo>
                                <a:pt x="405" y="405"/>
                              </a:moveTo>
                              <a:lnTo>
                                <a:pt x="0" y="405"/>
                              </a:lnTo>
                              <a:lnTo>
                                <a:pt x="0" y="810"/>
                              </a:lnTo>
                              <a:lnTo>
                                <a:pt x="405" y="810"/>
                              </a:lnTo>
                              <a:lnTo>
                                <a:pt x="405" y="405"/>
                              </a:lnTo>
                              <a:close/>
                              <a:moveTo>
                                <a:pt x="810" y="0"/>
                              </a:moveTo>
                              <a:lnTo>
                                <a:pt x="405" y="0"/>
                              </a:lnTo>
                              <a:lnTo>
                                <a:pt x="405" y="405"/>
                              </a:lnTo>
                              <a:lnTo>
                                <a:pt x="810" y="405"/>
                              </a:lnTo>
                              <a:lnTo>
                                <a:pt x="810" y="0"/>
                              </a:lnTo>
                              <a:close/>
                            </a:path>
                          </a:pathLst>
                        </a:custGeom>
                        <a:solidFill>
                          <a:srgbClr val="005457">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450986" name="docshape3"/>
                      <wps:cNvSpPr>
                        <a:spLocks noChangeArrowheads="1"/>
                      </wps:cNvSpPr>
                      <wps:spPr bwMode="auto">
                        <a:xfrm>
                          <a:off x="396" y="1207"/>
                          <a:ext cx="406" cy="406"/>
                        </a:xfrm>
                        <a:prstGeom prst="rect">
                          <a:avLst/>
                        </a:prstGeom>
                        <a:solidFill>
                          <a:srgbClr val="005457">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358383" name="docshape4"/>
                      <wps:cNvSpPr>
                        <a:spLocks noChangeArrowheads="1"/>
                      </wps:cNvSpPr>
                      <wps:spPr bwMode="auto">
                        <a:xfrm>
                          <a:off x="396" y="396"/>
                          <a:ext cx="406" cy="406"/>
                        </a:xfrm>
                        <a:prstGeom prst="rect">
                          <a:avLst/>
                        </a:prstGeom>
                        <a:solidFill>
                          <a:srgbClr val="0054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418420" name="docshape5"/>
                      <wps:cNvSpPr>
                        <a:spLocks noChangeArrowheads="1"/>
                      </wps:cNvSpPr>
                      <wps:spPr bwMode="auto">
                        <a:xfrm>
                          <a:off x="396" y="802"/>
                          <a:ext cx="406" cy="406"/>
                        </a:xfrm>
                        <a:prstGeom prst="rect">
                          <a:avLst/>
                        </a:prstGeom>
                        <a:solidFill>
                          <a:srgbClr val="005457">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200737" name="docshape6"/>
                      <wps:cNvSpPr>
                        <a:spLocks noChangeArrowheads="1"/>
                      </wps:cNvSpPr>
                      <wps:spPr bwMode="auto">
                        <a:xfrm>
                          <a:off x="801" y="396"/>
                          <a:ext cx="406" cy="406"/>
                        </a:xfrm>
                        <a:prstGeom prst="rect">
                          <a:avLst/>
                        </a:prstGeom>
                        <a:solidFill>
                          <a:srgbClr val="005457">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0E581" id="Gruppo 2" o:spid="_x0000_s1026" style="position:absolute;margin-left:19.8pt;margin-top:19.85pt;width:60.8pt;height:60.8pt;z-index:-251657216;mso-position-horizontal-relative:page;mso-position-vertical-relative:page" coordorigin="397,397" coordsize="1216,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">
              <v:shape id="docshape2" o:spid="_x0000_s1027" style="position:absolute;left:801;top:396;width:811;height:811;visibility:visible;mso-wrap-style:square;v-text-anchor:top" coordsize="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" path="m405,405l,405,,810r405,l405,405xm810,l405,r,405l810,405,810,xe" fillcolor="#005457" stroked="f">
                <v:fill opacity="13107f"/>
                <v:path arrowok="t" o:connecttype="custom" o:connectlocs="405,802;0,802;0,1207;405,1207;405,802;810,397;405,397;405,802;810,802;810,397" o:connectangles="0,0,0,0,0,0,0,0,0,0"/>
              </v:shape>
              <v:rect id="docshape3" o:spid="_x0000_s1028" style="position:absolute;left:396;top:1207;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" fillcolor="#005457" stroked="f">
                <v:fill opacity="39321f"/>
              </v:rect>
              <v:rect id="docshape4" o:spid="_x0000_s1029" style="position:absolute;left:396;top:396;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" fillcolor="#005457" stroked="f"/>
              <v:rect id="docshape5" o:spid="_x0000_s1030" style="position:absolute;left:396;top:802;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" fillcolor="#005457" stroked="f">
                <v:fill opacity="52428f"/>
              </v:rect>
              <v:rect id="docshape6" o:spid="_x0000_s1031" style="position:absolute;left:801;top:396;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" fillcolor="#005457" stroked="f">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02F"/>
    <w:multiLevelType w:val="hybridMultilevel"/>
    <w:tmpl w:val="95C2D5C8"/>
    <w:lvl w:ilvl="0" w:tplc="04100017">
      <w:start w:val="1"/>
      <w:numFmt w:val="lowerLetter"/>
      <w:lvlText w:val="%1)"/>
      <w:lvlJc w:val="left"/>
      <w:pPr>
        <w:ind w:left="833" w:hanging="348"/>
      </w:pPr>
      <w:rPr>
        <w:rFonts w:hint="default"/>
        <w:w w:val="100"/>
        <w:sz w:val="22"/>
        <w:szCs w:val="22"/>
        <w:lang w:val="it-IT" w:eastAsia="en-US" w:bidi="ar-SA"/>
      </w:rPr>
    </w:lvl>
    <w:lvl w:ilvl="1" w:tplc="FFFFFFFF">
      <w:numFmt w:val="bullet"/>
      <w:lvlText w:val="•"/>
      <w:lvlJc w:val="left"/>
      <w:pPr>
        <w:ind w:left="1792" w:hanging="348"/>
      </w:pPr>
      <w:rPr>
        <w:lang w:val="it-IT" w:eastAsia="en-US" w:bidi="ar-SA"/>
      </w:rPr>
    </w:lvl>
    <w:lvl w:ilvl="2" w:tplc="FFFFFFFF">
      <w:numFmt w:val="bullet"/>
      <w:lvlText w:val="•"/>
      <w:lvlJc w:val="left"/>
      <w:pPr>
        <w:ind w:left="2745" w:hanging="348"/>
      </w:pPr>
      <w:rPr>
        <w:lang w:val="it-IT" w:eastAsia="en-US" w:bidi="ar-SA"/>
      </w:rPr>
    </w:lvl>
    <w:lvl w:ilvl="3" w:tplc="FFFFFFFF">
      <w:numFmt w:val="bullet"/>
      <w:lvlText w:val="•"/>
      <w:lvlJc w:val="left"/>
      <w:pPr>
        <w:ind w:left="3697" w:hanging="348"/>
      </w:pPr>
      <w:rPr>
        <w:lang w:val="it-IT" w:eastAsia="en-US" w:bidi="ar-SA"/>
      </w:rPr>
    </w:lvl>
    <w:lvl w:ilvl="4" w:tplc="FFFFFFFF">
      <w:numFmt w:val="bullet"/>
      <w:lvlText w:val="•"/>
      <w:lvlJc w:val="left"/>
      <w:pPr>
        <w:ind w:left="4650" w:hanging="348"/>
      </w:pPr>
      <w:rPr>
        <w:lang w:val="it-IT" w:eastAsia="en-US" w:bidi="ar-SA"/>
      </w:rPr>
    </w:lvl>
    <w:lvl w:ilvl="5" w:tplc="FFFFFFFF">
      <w:numFmt w:val="bullet"/>
      <w:lvlText w:val="•"/>
      <w:lvlJc w:val="left"/>
      <w:pPr>
        <w:ind w:left="5603" w:hanging="348"/>
      </w:pPr>
      <w:rPr>
        <w:lang w:val="it-IT" w:eastAsia="en-US" w:bidi="ar-SA"/>
      </w:rPr>
    </w:lvl>
    <w:lvl w:ilvl="6" w:tplc="FFFFFFFF">
      <w:numFmt w:val="bullet"/>
      <w:lvlText w:val="•"/>
      <w:lvlJc w:val="left"/>
      <w:pPr>
        <w:ind w:left="6555" w:hanging="348"/>
      </w:pPr>
      <w:rPr>
        <w:lang w:val="it-IT" w:eastAsia="en-US" w:bidi="ar-SA"/>
      </w:rPr>
    </w:lvl>
    <w:lvl w:ilvl="7" w:tplc="FFFFFFFF">
      <w:numFmt w:val="bullet"/>
      <w:lvlText w:val="•"/>
      <w:lvlJc w:val="left"/>
      <w:pPr>
        <w:ind w:left="7508" w:hanging="348"/>
      </w:pPr>
      <w:rPr>
        <w:lang w:val="it-IT" w:eastAsia="en-US" w:bidi="ar-SA"/>
      </w:rPr>
    </w:lvl>
    <w:lvl w:ilvl="8" w:tplc="FFFFFFFF">
      <w:numFmt w:val="bullet"/>
      <w:lvlText w:val="•"/>
      <w:lvlJc w:val="left"/>
      <w:pPr>
        <w:ind w:left="8461" w:hanging="348"/>
      </w:pPr>
      <w:rPr>
        <w:lang w:val="it-IT" w:eastAsia="en-US" w:bidi="ar-SA"/>
      </w:rPr>
    </w:lvl>
  </w:abstractNum>
  <w:abstractNum w:abstractNumId="1" w15:restartNumberingAfterBreak="0">
    <w:nsid w:val="00E03110"/>
    <w:multiLevelType w:val="hybridMultilevel"/>
    <w:tmpl w:val="EE8AC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84DFF"/>
    <w:multiLevelType w:val="hybridMultilevel"/>
    <w:tmpl w:val="F6A6E218"/>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3" w15:restartNumberingAfterBreak="0">
    <w:nsid w:val="0B125308"/>
    <w:multiLevelType w:val="hybridMultilevel"/>
    <w:tmpl w:val="358E0212"/>
    <w:lvl w:ilvl="0" w:tplc="EDE2775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24619"/>
    <w:multiLevelType w:val="hybridMultilevel"/>
    <w:tmpl w:val="CCE880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3E5EEF"/>
    <w:multiLevelType w:val="hybridMultilevel"/>
    <w:tmpl w:val="744624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AC68EB"/>
    <w:multiLevelType w:val="hybridMultilevel"/>
    <w:tmpl w:val="81B2E8DA"/>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703623"/>
    <w:multiLevelType w:val="hybridMultilevel"/>
    <w:tmpl w:val="2F821BC2"/>
    <w:lvl w:ilvl="0" w:tplc="9F1EF374">
      <w:start w:val="1"/>
      <w:numFmt w:val="bullet"/>
      <w:lvlText w:val="-"/>
      <w:lvlJc w:val="left"/>
      <w:pPr>
        <w:ind w:left="832" w:hanging="360"/>
      </w:pPr>
      <w:rPr>
        <w:rFonts w:ascii="Courier New" w:hAnsi="Courier New"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1CD84B59"/>
    <w:multiLevelType w:val="hybridMultilevel"/>
    <w:tmpl w:val="3DA8E174"/>
    <w:lvl w:ilvl="0" w:tplc="04100011">
      <w:start w:val="1"/>
      <w:numFmt w:val="decimal"/>
      <w:lvlText w:val="%1)"/>
      <w:lvlJc w:val="left"/>
      <w:pPr>
        <w:ind w:left="720" w:hanging="360"/>
      </w:pPr>
      <w:rPr>
        <w:rFonts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E36FFC"/>
    <w:multiLevelType w:val="hybridMultilevel"/>
    <w:tmpl w:val="89D2D744"/>
    <w:lvl w:ilvl="0" w:tplc="04100015">
      <w:start w:val="1"/>
      <w:numFmt w:val="upperLetter"/>
      <w:lvlText w:val="%1."/>
      <w:lvlJc w:val="left"/>
      <w:pPr>
        <w:ind w:left="720" w:hanging="360"/>
      </w:pPr>
    </w:lvl>
    <w:lvl w:ilvl="1" w:tplc="D68A2ED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C53299"/>
    <w:multiLevelType w:val="hybridMultilevel"/>
    <w:tmpl w:val="9096462E"/>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F160F3"/>
    <w:multiLevelType w:val="multilevel"/>
    <w:tmpl w:val="7764A13A"/>
    <w:lvl w:ilvl="0">
      <w:start w:val="2"/>
      <w:numFmt w:val="decimal"/>
      <w:lvlText w:val="%1"/>
      <w:lvlJc w:val="left"/>
      <w:pPr>
        <w:ind w:left="833" w:hanging="720"/>
      </w:pPr>
      <w:rPr>
        <w:lang w:val="it-IT" w:eastAsia="en-US" w:bidi="ar-SA"/>
      </w:rPr>
    </w:lvl>
    <w:lvl w:ilvl="1">
      <w:start w:val="4"/>
      <w:numFmt w:val="decimal"/>
      <w:lvlText w:val="%1.%2"/>
      <w:lvlJc w:val="left"/>
      <w:pPr>
        <w:ind w:left="833" w:hanging="720"/>
      </w:pPr>
      <w:rPr>
        <w:lang w:val="it-IT" w:eastAsia="en-US" w:bidi="ar-SA"/>
      </w:rPr>
    </w:lvl>
    <w:lvl w:ilvl="2">
      <w:start w:val="1"/>
      <w:numFmt w:val="decimal"/>
      <w:lvlText w:val="%1.%2.%3"/>
      <w:lvlJc w:val="left"/>
      <w:pPr>
        <w:ind w:left="833" w:hanging="720"/>
      </w:pPr>
      <w:rPr>
        <w:b/>
        <w:bCs/>
        <w:spacing w:val="-2"/>
        <w:w w:val="99"/>
        <w:lang w:val="it-IT" w:eastAsia="en-US" w:bidi="ar-SA"/>
      </w:rPr>
    </w:lvl>
    <w:lvl w:ilvl="3">
      <w:numFmt w:val="bullet"/>
      <w:lvlText w:val="-"/>
      <w:lvlJc w:val="left"/>
      <w:pPr>
        <w:ind w:left="845" w:hanging="360"/>
      </w:pPr>
      <w:rPr>
        <w:rFonts w:ascii="Carlito" w:eastAsia="Carlito" w:hAnsi="Carlito" w:cs="Carlito" w:hint="default"/>
        <w:w w:val="100"/>
        <w:sz w:val="22"/>
        <w:szCs w:val="22"/>
        <w:lang w:val="it-IT" w:eastAsia="en-US" w:bidi="ar-SA"/>
      </w:rPr>
    </w:lvl>
    <w:lvl w:ilvl="4">
      <w:numFmt w:val="bullet"/>
      <w:lvlText w:val="-"/>
      <w:lvlJc w:val="left"/>
      <w:pPr>
        <w:ind w:left="4650" w:hanging="360"/>
      </w:pPr>
      <w:rPr>
        <w:rFonts w:ascii="Carlito" w:eastAsia="Carlito" w:hAnsi="Carlito" w:cs="Carlito" w:hint="default"/>
        <w:w w:val="100"/>
        <w:sz w:val="22"/>
        <w:szCs w:val="22"/>
        <w:lang w:val="it-IT" w:eastAsia="en-US" w:bidi="ar-SA"/>
      </w:rPr>
    </w:lvl>
    <w:lvl w:ilvl="5">
      <w:numFmt w:val="bullet"/>
      <w:lvlText w:val="•"/>
      <w:lvlJc w:val="left"/>
      <w:pPr>
        <w:ind w:left="5603" w:hanging="360"/>
      </w:pPr>
      <w:rPr>
        <w:lang w:val="it-IT" w:eastAsia="en-US" w:bidi="ar-SA"/>
      </w:rPr>
    </w:lvl>
    <w:lvl w:ilvl="6">
      <w:numFmt w:val="bullet"/>
      <w:lvlText w:val="•"/>
      <w:lvlJc w:val="left"/>
      <w:pPr>
        <w:ind w:left="6555" w:hanging="360"/>
      </w:pPr>
      <w:rPr>
        <w:lang w:val="it-IT" w:eastAsia="en-US" w:bidi="ar-SA"/>
      </w:rPr>
    </w:lvl>
    <w:lvl w:ilvl="7">
      <w:numFmt w:val="bullet"/>
      <w:lvlText w:val="•"/>
      <w:lvlJc w:val="left"/>
      <w:pPr>
        <w:ind w:left="7508" w:hanging="360"/>
      </w:pPr>
      <w:rPr>
        <w:lang w:val="it-IT" w:eastAsia="en-US" w:bidi="ar-SA"/>
      </w:rPr>
    </w:lvl>
    <w:lvl w:ilvl="8">
      <w:numFmt w:val="bullet"/>
      <w:lvlText w:val="•"/>
      <w:lvlJc w:val="left"/>
      <w:pPr>
        <w:ind w:left="8461" w:hanging="360"/>
      </w:pPr>
      <w:rPr>
        <w:lang w:val="it-IT" w:eastAsia="en-US" w:bidi="ar-SA"/>
      </w:rPr>
    </w:lvl>
  </w:abstractNum>
  <w:abstractNum w:abstractNumId="12" w15:restartNumberingAfterBreak="0">
    <w:nsid w:val="220A0667"/>
    <w:multiLevelType w:val="hybridMultilevel"/>
    <w:tmpl w:val="21F05430"/>
    <w:lvl w:ilvl="0" w:tplc="04100019">
      <w:start w:val="1"/>
      <w:numFmt w:val="lowerLetter"/>
      <w:lvlText w:val="%1."/>
      <w:lvlJc w:val="left"/>
      <w:pPr>
        <w:ind w:left="720" w:hanging="360"/>
      </w:pPr>
      <w:rPr>
        <w:rFonts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500ED0"/>
    <w:multiLevelType w:val="hybridMultilevel"/>
    <w:tmpl w:val="0E648F86"/>
    <w:lvl w:ilvl="0" w:tplc="AC244CB6">
      <w:start w:val="1"/>
      <w:numFmt w:val="decimalZero"/>
      <w:lvlText w:val="%1"/>
      <w:lvlJc w:val="left"/>
      <w:pPr>
        <w:ind w:left="1976" w:hanging="275"/>
      </w:pPr>
      <w:rPr>
        <w:rFonts w:ascii="Carlito" w:eastAsia="Carlito" w:hAnsi="Carlito" w:cs="Carlito" w:hint="default"/>
        <w:b/>
        <w:bCs/>
        <w:i w:val="0"/>
        <w:iCs w:val="0"/>
        <w:spacing w:val="0"/>
        <w:w w:val="100"/>
        <w:sz w:val="22"/>
        <w:szCs w:val="22"/>
        <w:lang w:val="it-IT" w:eastAsia="en-US" w:bidi="ar-SA"/>
      </w:rPr>
    </w:lvl>
    <w:lvl w:ilvl="1" w:tplc="7804A5EA">
      <w:numFmt w:val="bullet"/>
      <w:lvlText w:val=""/>
      <w:lvlJc w:val="left"/>
      <w:pPr>
        <w:ind w:left="2423" w:hanging="360"/>
      </w:pPr>
      <w:rPr>
        <w:rFonts w:ascii="Symbol" w:eastAsia="Symbol" w:hAnsi="Symbol" w:cs="Symbol" w:hint="default"/>
        <w:b w:val="0"/>
        <w:bCs w:val="0"/>
        <w:i w:val="0"/>
        <w:iCs w:val="0"/>
        <w:spacing w:val="0"/>
        <w:w w:val="100"/>
        <w:sz w:val="22"/>
        <w:szCs w:val="22"/>
        <w:lang w:val="it-IT" w:eastAsia="en-US" w:bidi="ar-SA"/>
      </w:rPr>
    </w:lvl>
    <w:lvl w:ilvl="2" w:tplc="89122266">
      <w:numFmt w:val="bullet"/>
      <w:lvlText w:val="•"/>
      <w:lvlJc w:val="left"/>
      <w:pPr>
        <w:ind w:left="3432" w:hanging="360"/>
      </w:pPr>
      <w:rPr>
        <w:rFonts w:hint="default"/>
        <w:lang w:val="it-IT" w:eastAsia="en-US" w:bidi="ar-SA"/>
      </w:rPr>
    </w:lvl>
    <w:lvl w:ilvl="3" w:tplc="EC16B5EA">
      <w:numFmt w:val="bullet"/>
      <w:lvlText w:val="•"/>
      <w:lvlJc w:val="left"/>
      <w:pPr>
        <w:ind w:left="4435" w:hanging="360"/>
      </w:pPr>
      <w:rPr>
        <w:rFonts w:hint="default"/>
        <w:lang w:val="it-IT" w:eastAsia="en-US" w:bidi="ar-SA"/>
      </w:rPr>
    </w:lvl>
    <w:lvl w:ilvl="4" w:tplc="6E32EB9A">
      <w:numFmt w:val="bullet"/>
      <w:lvlText w:val="•"/>
      <w:lvlJc w:val="left"/>
      <w:pPr>
        <w:ind w:left="5438" w:hanging="360"/>
      </w:pPr>
      <w:rPr>
        <w:rFonts w:hint="default"/>
        <w:lang w:val="it-IT" w:eastAsia="en-US" w:bidi="ar-SA"/>
      </w:rPr>
    </w:lvl>
    <w:lvl w:ilvl="5" w:tplc="20E450F2">
      <w:numFmt w:val="bullet"/>
      <w:lvlText w:val="•"/>
      <w:lvlJc w:val="left"/>
      <w:pPr>
        <w:ind w:left="6441" w:hanging="360"/>
      </w:pPr>
      <w:rPr>
        <w:rFonts w:hint="default"/>
        <w:lang w:val="it-IT" w:eastAsia="en-US" w:bidi="ar-SA"/>
      </w:rPr>
    </w:lvl>
    <w:lvl w:ilvl="6" w:tplc="C700C212">
      <w:numFmt w:val="bullet"/>
      <w:lvlText w:val="•"/>
      <w:lvlJc w:val="left"/>
      <w:pPr>
        <w:ind w:left="7444" w:hanging="360"/>
      </w:pPr>
      <w:rPr>
        <w:rFonts w:hint="default"/>
        <w:lang w:val="it-IT" w:eastAsia="en-US" w:bidi="ar-SA"/>
      </w:rPr>
    </w:lvl>
    <w:lvl w:ilvl="7" w:tplc="A836892C">
      <w:numFmt w:val="bullet"/>
      <w:lvlText w:val="•"/>
      <w:lvlJc w:val="left"/>
      <w:pPr>
        <w:ind w:left="8447" w:hanging="360"/>
      </w:pPr>
      <w:rPr>
        <w:rFonts w:hint="default"/>
        <w:lang w:val="it-IT" w:eastAsia="en-US" w:bidi="ar-SA"/>
      </w:rPr>
    </w:lvl>
    <w:lvl w:ilvl="8" w:tplc="E6DC0E5A">
      <w:numFmt w:val="bullet"/>
      <w:lvlText w:val="•"/>
      <w:lvlJc w:val="left"/>
      <w:pPr>
        <w:ind w:left="9450" w:hanging="360"/>
      </w:pPr>
      <w:rPr>
        <w:rFonts w:hint="default"/>
        <w:lang w:val="it-IT" w:eastAsia="en-US" w:bidi="ar-SA"/>
      </w:rPr>
    </w:lvl>
  </w:abstractNum>
  <w:abstractNum w:abstractNumId="14" w15:restartNumberingAfterBreak="0">
    <w:nsid w:val="29317B36"/>
    <w:multiLevelType w:val="hybridMultilevel"/>
    <w:tmpl w:val="4D08A49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671074"/>
    <w:multiLevelType w:val="hybridMultilevel"/>
    <w:tmpl w:val="F086ED82"/>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2A433A"/>
    <w:multiLevelType w:val="hybridMultilevel"/>
    <w:tmpl w:val="8AB84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830399"/>
    <w:multiLevelType w:val="hybridMultilevel"/>
    <w:tmpl w:val="46F46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DC7B1E"/>
    <w:multiLevelType w:val="hybridMultilevel"/>
    <w:tmpl w:val="E294D006"/>
    <w:lvl w:ilvl="0" w:tplc="17B26564">
      <w:numFmt w:val="bullet"/>
      <w:lvlText w:val="•"/>
      <w:lvlJc w:val="left"/>
      <w:pPr>
        <w:ind w:left="720" w:hanging="36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4D6A22"/>
    <w:multiLevelType w:val="hybridMultilevel"/>
    <w:tmpl w:val="C80AD916"/>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880231"/>
    <w:multiLevelType w:val="hybridMultilevel"/>
    <w:tmpl w:val="C032F7A2"/>
    <w:lvl w:ilvl="0" w:tplc="04100017">
      <w:start w:val="1"/>
      <w:numFmt w:val="lowerLetter"/>
      <w:lvlText w:val="%1)"/>
      <w:lvlJc w:val="left"/>
      <w:pPr>
        <w:ind w:left="833" w:hanging="348"/>
      </w:pPr>
      <w:rPr>
        <w:rFonts w:hint="default"/>
        <w:w w:val="100"/>
        <w:sz w:val="22"/>
        <w:szCs w:val="22"/>
        <w:lang w:val="it-IT" w:eastAsia="en-US" w:bidi="ar-SA"/>
      </w:rPr>
    </w:lvl>
    <w:lvl w:ilvl="1" w:tplc="FFFFFFFF">
      <w:numFmt w:val="bullet"/>
      <w:lvlText w:val="•"/>
      <w:lvlJc w:val="left"/>
      <w:pPr>
        <w:ind w:left="1792" w:hanging="348"/>
      </w:pPr>
      <w:rPr>
        <w:lang w:val="it-IT" w:eastAsia="en-US" w:bidi="ar-SA"/>
      </w:rPr>
    </w:lvl>
    <w:lvl w:ilvl="2" w:tplc="FFFFFFFF">
      <w:numFmt w:val="bullet"/>
      <w:lvlText w:val="•"/>
      <w:lvlJc w:val="left"/>
      <w:pPr>
        <w:ind w:left="2745" w:hanging="348"/>
      </w:pPr>
      <w:rPr>
        <w:lang w:val="it-IT" w:eastAsia="en-US" w:bidi="ar-SA"/>
      </w:rPr>
    </w:lvl>
    <w:lvl w:ilvl="3" w:tplc="FFFFFFFF">
      <w:numFmt w:val="bullet"/>
      <w:lvlText w:val="•"/>
      <w:lvlJc w:val="left"/>
      <w:pPr>
        <w:ind w:left="3697" w:hanging="348"/>
      </w:pPr>
      <w:rPr>
        <w:lang w:val="it-IT" w:eastAsia="en-US" w:bidi="ar-SA"/>
      </w:rPr>
    </w:lvl>
    <w:lvl w:ilvl="4" w:tplc="FFFFFFFF">
      <w:numFmt w:val="bullet"/>
      <w:lvlText w:val="•"/>
      <w:lvlJc w:val="left"/>
      <w:pPr>
        <w:ind w:left="4650" w:hanging="348"/>
      </w:pPr>
      <w:rPr>
        <w:lang w:val="it-IT" w:eastAsia="en-US" w:bidi="ar-SA"/>
      </w:rPr>
    </w:lvl>
    <w:lvl w:ilvl="5" w:tplc="FFFFFFFF">
      <w:numFmt w:val="bullet"/>
      <w:lvlText w:val="•"/>
      <w:lvlJc w:val="left"/>
      <w:pPr>
        <w:ind w:left="5603" w:hanging="348"/>
      </w:pPr>
      <w:rPr>
        <w:lang w:val="it-IT" w:eastAsia="en-US" w:bidi="ar-SA"/>
      </w:rPr>
    </w:lvl>
    <w:lvl w:ilvl="6" w:tplc="FFFFFFFF">
      <w:numFmt w:val="bullet"/>
      <w:lvlText w:val="•"/>
      <w:lvlJc w:val="left"/>
      <w:pPr>
        <w:ind w:left="6555" w:hanging="348"/>
      </w:pPr>
      <w:rPr>
        <w:lang w:val="it-IT" w:eastAsia="en-US" w:bidi="ar-SA"/>
      </w:rPr>
    </w:lvl>
    <w:lvl w:ilvl="7" w:tplc="FFFFFFFF">
      <w:numFmt w:val="bullet"/>
      <w:lvlText w:val="•"/>
      <w:lvlJc w:val="left"/>
      <w:pPr>
        <w:ind w:left="7508" w:hanging="348"/>
      </w:pPr>
      <w:rPr>
        <w:lang w:val="it-IT" w:eastAsia="en-US" w:bidi="ar-SA"/>
      </w:rPr>
    </w:lvl>
    <w:lvl w:ilvl="8" w:tplc="FFFFFFFF">
      <w:numFmt w:val="bullet"/>
      <w:lvlText w:val="•"/>
      <w:lvlJc w:val="left"/>
      <w:pPr>
        <w:ind w:left="8461" w:hanging="348"/>
      </w:pPr>
      <w:rPr>
        <w:lang w:val="it-IT" w:eastAsia="en-US" w:bidi="ar-SA"/>
      </w:rPr>
    </w:lvl>
  </w:abstractNum>
  <w:abstractNum w:abstractNumId="21" w15:restartNumberingAfterBreak="0">
    <w:nsid w:val="370921F2"/>
    <w:multiLevelType w:val="hybridMultilevel"/>
    <w:tmpl w:val="409CFA06"/>
    <w:lvl w:ilvl="0" w:tplc="17B26564">
      <w:numFmt w:val="bullet"/>
      <w:lvlText w:val="•"/>
      <w:lvlJc w:val="left"/>
      <w:pPr>
        <w:ind w:left="720" w:hanging="360"/>
      </w:pPr>
      <w:rPr>
        <w:rFonts w:hint="default"/>
        <w:lang w:val="it-IT"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824253"/>
    <w:multiLevelType w:val="hybridMultilevel"/>
    <w:tmpl w:val="516272D8"/>
    <w:lvl w:ilvl="0" w:tplc="4BAC8F6A">
      <w:numFmt w:val="bullet"/>
      <w:lvlText w:val="-"/>
      <w:lvlJc w:val="left"/>
      <w:pPr>
        <w:ind w:left="720" w:hanging="360"/>
      </w:pPr>
      <w:rPr>
        <w:rFonts w:ascii="Carlito" w:eastAsia="Carlito" w:hAnsi="Carlito" w:cs="Carlito"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380416"/>
    <w:multiLevelType w:val="multilevel"/>
    <w:tmpl w:val="7DA6C8AA"/>
    <w:lvl w:ilvl="0">
      <w:start w:val="2"/>
      <w:numFmt w:val="decimal"/>
      <w:lvlText w:val="%1"/>
      <w:lvlJc w:val="left"/>
      <w:pPr>
        <w:ind w:left="833" w:hanging="720"/>
      </w:pPr>
      <w:rPr>
        <w:lang w:val="it-IT" w:eastAsia="en-US" w:bidi="ar-SA"/>
      </w:rPr>
    </w:lvl>
    <w:lvl w:ilvl="1">
      <w:start w:val="4"/>
      <w:numFmt w:val="decimal"/>
      <w:lvlText w:val="%1.%2"/>
      <w:lvlJc w:val="left"/>
      <w:pPr>
        <w:ind w:left="833" w:hanging="720"/>
      </w:pPr>
      <w:rPr>
        <w:lang w:val="it-IT" w:eastAsia="en-US" w:bidi="ar-SA"/>
      </w:rPr>
    </w:lvl>
    <w:lvl w:ilvl="2">
      <w:start w:val="1"/>
      <w:numFmt w:val="decimal"/>
      <w:lvlText w:val="%1.%2.%3"/>
      <w:lvlJc w:val="left"/>
      <w:pPr>
        <w:ind w:left="833" w:hanging="720"/>
      </w:pPr>
      <w:rPr>
        <w:b/>
        <w:bCs/>
        <w:spacing w:val="-2"/>
        <w:w w:val="99"/>
        <w:lang w:val="it-IT" w:eastAsia="en-US" w:bidi="ar-SA"/>
      </w:rPr>
    </w:lvl>
    <w:lvl w:ilvl="3">
      <w:start w:val="1"/>
      <w:numFmt w:val="lowerLetter"/>
      <w:lvlText w:val="%4)"/>
      <w:lvlJc w:val="left"/>
      <w:pPr>
        <w:ind w:left="720" w:hanging="360"/>
      </w:pPr>
    </w:lvl>
    <w:lvl w:ilvl="4">
      <w:numFmt w:val="bullet"/>
      <w:lvlText w:val="•"/>
      <w:lvlJc w:val="left"/>
      <w:pPr>
        <w:ind w:left="4650" w:hanging="360"/>
      </w:pPr>
      <w:rPr>
        <w:lang w:val="it-IT" w:eastAsia="en-US" w:bidi="ar-SA"/>
      </w:rPr>
    </w:lvl>
    <w:lvl w:ilvl="5">
      <w:numFmt w:val="bullet"/>
      <w:lvlText w:val="•"/>
      <w:lvlJc w:val="left"/>
      <w:pPr>
        <w:ind w:left="5603" w:hanging="360"/>
      </w:pPr>
      <w:rPr>
        <w:lang w:val="it-IT" w:eastAsia="en-US" w:bidi="ar-SA"/>
      </w:rPr>
    </w:lvl>
    <w:lvl w:ilvl="6">
      <w:numFmt w:val="bullet"/>
      <w:lvlText w:val="•"/>
      <w:lvlJc w:val="left"/>
      <w:pPr>
        <w:ind w:left="6555" w:hanging="360"/>
      </w:pPr>
      <w:rPr>
        <w:lang w:val="it-IT" w:eastAsia="en-US" w:bidi="ar-SA"/>
      </w:rPr>
    </w:lvl>
    <w:lvl w:ilvl="7">
      <w:numFmt w:val="bullet"/>
      <w:lvlText w:val="•"/>
      <w:lvlJc w:val="left"/>
      <w:pPr>
        <w:ind w:left="7508" w:hanging="360"/>
      </w:pPr>
      <w:rPr>
        <w:lang w:val="it-IT" w:eastAsia="en-US" w:bidi="ar-SA"/>
      </w:rPr>
    </w:lvl>
    <w:lvl w:ilvl="8">
      <w:numFmt w:val="bullet"/>
      <w:lvlText w:val="•"/>
      <w:lvlJc w:val="left"/>
      <w:pPr>
        <w:ind w:left="8461" w:hanging="360"/>
      </w:pPr>
      <w:rPr>
        <w:lang w:val="it-IT" w:eastAsia="en-US" w:bidi="ar-SA"/>
      </w:rPr>
    </w:lvl>
  </w:abstractNum>
  <w:abstractNum w:abstractNumId="24" w15:restartNumberingAfterBreak="0">
    <w:nsid w:val="38763B30"/>
    <w:multiLevelType w:val="hybridMultilevel"/>
    <w:tmpl w:val="E3E2F0C8"/>
    <w:lvl w:ilvl="0" w:tplc="9F1EF37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6B5AE3"/>
    <w:multiLevelType w:val="hybridMultilevel"/>
    <w:tmpl w:val="058E6556"/>
    <w:lvl w:ilvl="0" w:tplc="4BAC8F6A">
      <w:numFmt w:val="bullet"/>
      <w:lvlText w:val="-"/>
      <w:lvlJc w:val="left"/>
      <w:pPr>
        <w:ind w:left="720" w:hanging="360"/>
      </w:pPr>
      <w:rPr>
        <w:rFonts w:ascii="Carlito" w:eastAsia="Carlito" w:hAnsi="Carlito" w:cs="Carlito" w:hint="default"/>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7262F5"/>
    <w:multiLevelType w:val="hybridMultilevel"/>
    <w:tmpl w:val="BB789AC6"/>
    <w:lvl w:ilvl="0" w:tplc="2580E52E">
      <w:start w:val="1"/>
      <w:numFmt w:val="upperLetter"/>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38459C1"/>
    <w:multiLevelType w:val="hybridMultilevel"/>
    <w:tmpl w:val="553E9A46"/>
    <w:lvl w:ilvl="0" w:tplc="0410000F">
      <w:start w:val="1"/>
      <w:numFmt w:val="decimal"/>
      <w:lvlText w:val="%1."/>
      <w:lvlJc w:val="left"/>
      <w:pPr>
        <w:ind w:left="720" w:hanging="360"/>
      </w:pPr>
      <w:rPr>
        <w:rFonts w:hint="default"/>
      </w:rPr>
    </w:lvl>
    <w:lvl w:ilvl="1" w:tplc="668ED890">
      <w:numFmt w:val="bullet"/>
      <w:lvlText w:val="-"/>
      <w:lvlJc w:val="left"/>
      <w:pPr>
        <w:ind w:left="1440" w:hanging="360"/>
      </w:pPr>
      <w:rPr>
        <w:rFonts w:ascii="Calibri" w:eastAsiaTheme="minorHAnsi" w:hAnsi="Calibri" w:cs="Calibri" w:hint="default"/>
      </w:rPr>
    </w:lvl>
    <w:lvl w:ilvl="2" w:tplc="FC42339A">
      <w:start w:val="1"/>
      <w:numFmt w:val="lowerLetter"/>
      <w:lvlText w:val="%3)"/>
      <w:lvlJc w:val="left"/>
      <w:pPr>
        <w:ind w:left="2364" w:hanging="384"/>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A17C68"/>
    <w:multiLevelType w:val="hybridMultilevel"/>
    <w:tmpl w:val="DDF8136E"/>
    <w:lvl w:ilvl="0" w:tplc="8E18CC08">
      <w:start w:val="1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97846E1"/>
    <w:multiLevelType w:val="hybridMultilevel"/>
    <w:tmpl w:val="EAB47DC8"/>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F45B3A"/>
    <w:multiLevelType w:val="multilevel"/>
    <w:tmpl w:val="173A8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1A1A50"/>
    <w:multiLevelType w:val="hybridMultilevel"/>
    <w:tmpl w:val="6BBEC958"/>
    <w:lvl w:ilvl="0" w:tplc="4BAC8F6A">
      <w:numFmt w:val="bullet"/>
      <w:lvlText w:val="-"/>
      <w:lvlJc w:val="left"/>
      <w:pPr>
        <w:ind w:left="1068" w:hanging="360"/>
      </w:pPr>
      <w:rPr>
        <w:rFonts w:ascii="Carlito" w:eastAsia="Carlito" w:hAnsi="Carlito" w:cs="Carlito"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CD1208F"/>
    <w:multiLevelType w:val="hybridMultilevel"/>
    <w:tmpl w:val="7902C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D72CDB"/>
    <w:multiLevelType w:val="hybridMultilevel"/>
    <w:tmpl w:val="A66608E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579004BA"/>
    <w:multiLevelType w:val="hybridMultilevel"/>
    <w:tmpl w:val="062283E4"/>
    <w:lvl w:ilvl="0" w:tplc="17B26564">
      <w:numFmt w:val="bullet"/>
      <w:lvlText w:val="•"/>
      <w:lvlJc w:val="left"/>
      <w:pPr>
        <w:ind w:left="720" w:hanging="36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2D5B5D"/>
    <w:multiLevelType w:val="hybridMultilevel"/>
    <w:tmpl w:val="8EAA76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A737C9"/>
    <w:multiLevelType w:val="hybridMultilevel"/>
    <w:tmpl w:val="710AFD14"/>
    <w:lvl w:ilvl="0" w:tplc="E3BAD166">
      <w:numFmt w:val="bullet"/>
      <w:lvlText w:val="-"/>
      <w:lvlJc w:val="left"/>
      <w:pPr>
        <w:ind w:left="716" w:hanging="696"/>
      </w:pPr>
      <w:rPr>
        <w:rFonts w:ascii="Open Sans" w:eastAsia="Source Sans Pro" w:hAnsi="Open Sans" w:cs="Open Sans" w:hint="default"/>
      </w:rPr>
    </w:lvl>
    <w:lvl w:ilvl="1" w:tplc="6A7A2076">
      <w:numFmt w:val="bullet"/>
      <w:lvlText w:val="•"/>
      <w:lvlJc w:val="left"/>
      <w:pPr>
        <w:ind w:left="1124" w:hanging="384"/>
      </w:pPr>
      <w:rPr>
        <w:rFonts w:ascii="Open Sans" w:eastAsia="Source Sans Pro" w:hAnsi="Open Sans" w:cs="Open Sans"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37" w15:restartNumberingAfterBreak="0">
    <w:nsid w:val="5D012BCE"/>
    <w:multiLevelType w:val="hybridMultilevel"/>
    <w:tmpl w:val="3454EE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CF0F69"/>
    <w:multiLevelType w:val="hybridMultilevel"/>
    <w:tmpl w:val="C58E959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674F73"/>
    <w:multiLevelType w:val="hybridMultilevel"/>
    <w:tmpl w:val="5260B2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FAD4609"/>
    <w:multiLevelType w:val="hybridMultilevel"/>
    <w:tmpl w:val="0350828A"/>
    <w:lvl w:ilvl="0" w:tplc="640E0D70">
      <w:start w:val="1"/>
      <w:numFmt w:val="lowerLetter"/>
      <w:lvlText w:val="%1."/>
      <w:lvlJc w:val="left"/>
      <w:pPr>
        <w:ind w:left="833" w:hanging="360"/>
      </w:pPr>
      <w:rPr>
        <w:rFonts w:ascii="Carlito" w:eastAsia="Carlito" w:hAnsi="Carlito" w:cs="Carlito" w:hint="default"/>
        <w:b w:val="0"/>
        <w:bCs w:val="0"/>
        <w:i w:val="0"/>
        <w:iCs w:val="0"/>
        <w:spacing w:val="-1"/>
        <w:w w:val="100"/>
        <w:sz w:val="22"/>
        <w:szCs w:val="22"/>
        <w:lang w:val="it-IT" w:eastAsia="en-US" w:bidi="ar-SA"/>
      </w:rPr>
    </w:lvl>
    <w:lvl w:ilvl="1" w:tplc="CE983816">
      <w:numFmt w:val="bullet"/>
      <w:lvlText w:val="•"/>
      <w:lvlJc w:val="left"/>
      <w:pPr>
        <w:ind w:left="1742" w:hanging="360"/>
      </w:pPr>
      <w:rPr>
        <w:rFonts w:hint="default"/>
        <w:lang w:val="it-IT" w:eastAsia="en-US" w:bidi="ar-SA"/>
      </w:rPr>
    </w:lvl>
    <w:lvl w:ilvl="2" w:tplc="03949144">
      <w:numFmt w:val="bullet"/>
      <w:lvlText w:val="•"/>
      <w:lvlJc w:val="left"/>
      <w:pPr>
        <w:ind w:left="2645" w:hanging="360"/>
      </w:pPr>
      <w:rPr>
        <w:rFonts w:hint="default"/>
        <w:lang w:val="it-IT" w:eastAsia="en-US" w:bidi="ar-SA"/>
      </w:rPr>
    </w:lvl>
    <w:lvl w:ilvl="3" w:tplc="6FC45110">
      <w:numFmt w:val="bullet"/>
      <w:lvlText w:val="•"/>
      <w:lvlJc w:val="left"/>
      <w:pPr>
        <w:ind w:left="3547" w:hanging="360"/>
      </w:pPr>
      <w:rPr>
        <w:rFonts w:hint="default"/>
        <w:lang w:val="it-IT" w:eastAsia="en-US" w:bidi="ar-SA"/>
      </w:rPr>
    </w:lvl>
    <w:lvl w:ilvl="4" w:tplc="3198ECF4">
      <w:numFmt w:val="bullet"/>
      <w:lvlText w:val="•"/>
      <w:lvlJc w:val="left"/>
      <w:pPr>
        <w:ind w:left="4450" w:hanging="360"/>
      </w:pPr>
      <w:rPr>
        <w:rFonts w:hint="default"/>
        <w:lang w:val="it-IT" w:eastAsia="en-US" w:bidi="ar-SA"/>
      </w:rPr>
    </w:lvl>
    <w:lvl w:ilvl="5" w:tplc="E878E230">
      <w:numFmt w:val="bullet"/>
      <w:lvlText w:val="•"/>
      <w:lvlJc w:val="left"/>
      <w:pPr>
        <w:ind w:left="5353" w:hanging="360"/>
      </w:pPr>
      <w:rPr>
        <w:rFonts w:hint="default"/>
        <w:lang w:val="it-IT" w:eastAsia="en-US" w:bidi="ar-SA"/>
      </w:rPr>
    </w:lvl>
    <w:lvl w:ilvl="6" w:tplc="FA8C85A6">
      <w:numFmt w:val="bullet"/>
      <w:lvlText w:val="•"/>
      <w:lvlJc w:val="left"/>
      <w:pPr>
        <w:ind w:left="6255" w:hanging="360"/>
      </w:pPr>
      <w:rPr>
        <w:rFonts w:hint="default"/>
        <w:lang w:val="it-IT" w:eastAsia="en-US" w:bidi="ar-SA"/>
      </w:rPr>
    </w:lvl>
    <w:lvl w:ilvl="7" w:tplc="C5E68E44">
      <w:numFmt w:val="bullet"/>
      <w:lvlText w:val="•"/>
      <w:lvlJc w:val="left"/>
      <w:pPr>
        <w:ind w:left="7158" w:hanging="360"/>
      </w:pPr>
      <w:rPr>
        <w:rFonts w:hint="default"/>
        <w:lang w:val="it-IT" w:eastAsia="en-US" w:bidi="ar-SA"/>
      </w:rPr>
    </w:lvl>
    <w:lvl w:ilvl="8" w:tplc="68DE628E">
      <w:numFmt w:val="bullet"/>
      <w:lvlText w:val="•"/>
      <w:lvlJc w:val="left"/>
      <w:pPr>
        <w:ind w:left="8061" w:hanging="360"/>
      </w:pPr>
      <w:rPr>
        <w:rFonts w:hint="default"/>
        <w:lang w:val="it-IT" w:eastAsia="en-US" w:bidi="ar-SA"/>
      </w:rPr>
    </w:lvl>
  </w:abstractNum>
  <w:abstractNum w:abstractNumId="41" w15:restartNumberingAfterBreak="0">
    <w:nsid w:val="640854C4"/>
    <w:multiLevelType w:val="hybridMultilevel"/>
    <w:tmpl w:val="1C52FE82"/>
    <w:lvl w:ilvl="0" w:tplc="668ED89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50268C"/>
    <w:multiLevelType w:val="hybridMultilevel"/>
    <w:tmpl w:val="0D2C9EFC"/>
    <w:lvl w:ilvl="0" w:tplc="416AE0BC">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6458591B"/>
    <w:multiLevelType w:val="hybridMultilevel"/>
    <w:tmpl w:val="60AAD8DC"/>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5F36BE9"/>
    <w:multiLevelType w:val="hybridMultilevel"/>
    <w:tmpl w:val="5122DE78"/>
    <w:lvl w:ilvl="0" w:tplc="9F1EF374">
      <w:start w:val="1"/>
      <w:numFmt w:val="bullet"/>
      <w:lvlText w:val="-"/>
      <w:lvlJc w:val="left"/>
      <w:pPr>
        <w:ind w:left="832" w:hanging="360"/>
      </w:pPr>
      <w:rPr>
        <w:rFonts w:ascii="Courier New" w:hAnsi="Courier New"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5" w15:restartNumberingAfterBreak="0">
    <w:nsid w:val="698A2847"/>
    <w:multiLevelType w:val="hybridMultilevel"/>
    <w:tmpl w:val="4802EE90"/>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9ED0021"/>
    <w:multiLevelType w:val="hybridMultilevel"/>
    <w:tmpl w:val="5BD09EC4"/>
    <w:lvl w:ilvl="0" w:tplc="CE983816">
      <w:numFmt w:val="bullet"/>
      <w:lvlText w:val="•"/>
      <w:lvlJc w:val="left"/>
      <w:pPr>
        <w:ind w:left="472" w:hanging="360"/>
      </w:pPr>
      <w:rPr>
        <w:rFonts w:hint="default"/>
        <w:lang w:val="it-IT" w:eastAsia="en-US" w:bidi="ar-SA"/>
      </w:rPr>
    </w:lvl>
    <w:lvl w:ilvl="1" w:tplc="04100003">
      <w:start w:val="1"/>
      <w:numFmt w:val="bullet"/>
      <w:lvlText w:val="o"/>
      <w:lvlJc w:val="left"/>
      <w:pPr>
        <w:ind w:left="1192" w:hanging="360"/>
      </w:pPr>
      <w:rPr>
        <w:rFonts w:ascii="Courier New" w:hAnsi="Courier New" w:cs="Courier New" w:hint="default"/>
      </w:rPr>
    </w:lvl>
    <w:lvl w:ilvl="2" w:tplc="04100005">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7" w15:restartNumberingAfterBreak="0">
    <w:nsid w:val="6D331BB3"/>
    <w:multiLevelType w:val="hybridMultilevel"/>
    <w:tmpl w:val="39945562"/>
    <w:lvl w:ilvl="0" w:tplc="0410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372C30"/>
    <w:multiLevelType w:val="hybridMultilevel"/>
    <w:tmpl w:val="CE94BEEA"/>
    <w:lvl w:ilvl="0" w:tplc="A5149DF0">
      <w:start w:val="1"/>
      <w:numFmt w:val="lowerLetter"/>
      <w:lvlText w:val="%1."/>
      <w:lvlJc w:val="left"/>
      <w:pPr>
        <w:ind w:left="833" w:hanging="360"/>
      </w:pPr>
      <w:rPr>
        <w:rFonts w:ascii="Carlito" w:eastAsia="Carlito" w:hAnsi="Carlito" w:cs="Carlito" w:hint="default"/>
        <w:b w:val="0"/>
        <w:bCs w:val="0"/>
        <w:i w:val="0"/>
        <w:iCs w:val="0"/>
        <w:spacing w:val="-1"/>
        <w:w w:val="100"/>
        <w:sz w:val="22"/>
        <w:szCs w:val="22"/>
        <w:lang w:val="it-IT" w:eastAsia="en-US" w:bidi="ar-SA"/>
      </w:rPr>
    </w:lvl>
    <w:lvl w:ilvl="1" w:tplc="806062D8">
      <w:numFmt w:val="bullet"/>
      <w:lvlText w:val="•"/>
      <w:lvlJc w:val="left"/>
      <w:pPr>
        <w:ind w:left="1742" w:hanging="360"/>
      </w:pPr>
      <w:rPr>
        <w:rFonts w:hint="default"/>
        <w:lang w:val="it-IT" w:eastAsia="en-US" w:bidi="ar-SA"/>
      </w:rPr>
    </w:lvl>
    <w:lvl w:ilvl="2" w:tplc="6ED2F19E">
      <w:numFmt w:val="bullet"/>
      <w:lvlText w:val="•"/>
      <w:lvlJc w:val="left"/>
      <w:pPr>
        <w:ind w:left="2645" w:hanging="360"/>
      </w:pPr>
      <w:rPr>
        <w:rFonts w:hint="default"/>
        <w:lang w:val="it-IT" w:eastAsia="en-US" w:bidi="ar-SA"/>
      </w:rPr>
    </w:lvl>
    <w:lvl w:ilvl="3" w:tplc="E6A4C082">
      <w:numFmt w:val="bullet"/>
      <w:lvlText w:val="•"/>
      <w:lvlJc w:val="left"/>
      <w:pPr>
        <w:ind w:left="3547" w:hanging="360"/>
      </w:pPr>
      <w:rPr>
        <w:rFonts w:hint="default"/>
        <w:lang w:val="it-IT" w:eastAsia="en-US" w:bidi="ar-SA"/>
      </w:rPr>
    </w:lvl>
    <w:lvl w:ilvl="4" w:tplc="AB2672DC">
      <w:numFmt w:val="bullet"/>
      <w:lvlText w:val="•"/>
      <w:lvlJc w:val="left"/>
      <w:pPr>
        <w:ind w:left="4450" w:hanging="360"/>
      </w:pPr>
      <w:rPr>
        <w:rFonts w:hint="default"/>
        <w:lang w:val="it-IT" w:eastAsia="en-US" w:bidi="ar-SA"/>
      </w:rPr>
    </w:lvl>
    <w:lvl w:ilvl="5" w:tplc="EBDE5088">
      <w:numFmt w:val="bullet"/>
      <w:lvlText w:val="•"/>
      <w:lvlJc w:val="left"/>
      <w:pPr>
        <w:ind w:left="5353" w:hanging="360"/>
      </w:pPr>
      <w:rPr>
        <w:rFonts w:hint="default"/>
        <w:lang w:val="it-IT" w:eastAsia="en-US" w:bidi="ar-SA"/>
      </w:rPr>
    </w:lvl>
    <w:lvl w:ilvl="6" w:tplc="0BEE14F4">
      <w:numFmt w:val="bullet"/>
      <w:lvlText w:val="•"/>
      <w:lvlJc w:val="left"/>
      <w:pPr>
        <w:ind w:left="6255" w:hanging="360"/>
      </w:pPr>
      <w:rPr>
        <w:rFonts w:hint="default"/>
        <w:lang w:val="it-IT" w:eastAsia="en-US" w:bidi="ar-SA"/>
      </w:rPr>
    </w:lvl>
    <w:lvl w:ilvl="7" w:tplc="5500464E">
      <w:numFmt w:val="bullet"/>
      <w:lvlText w:val="•"/>
      <w:lvlJc w:val="left"/>
      <w:pPr>
        <w:ind w:left="7158" w:hanging="360"/>
      </w:pPr>
      <w:rPr>
        <w:rFonts w:hint="default"/>
        <w:lang w:val="it-IT" w:eastAsia="en-US" w:bidi="ar-SA"/>
      </w:rPr>
    </w:lvl>
    <w:lvl w:ilvl="8" w:tplc="B1AEDD64">
      <w:numFmt w:val="bullet"/>
      <w:lvlText w:val="•"/>
      <w:lvlJc w:val="left"/>
      <w:pPr>
        <w:ind w:left="8061" w:hanging="360"/>
      </w:pPr>
      <w:rPr>
        <w:rFonts w:hint="default"/>
        <w:lang w:val="it-IT" w:eastAsia="en-US" w:bidi="ar-SA"/>
      </w:rPr>
    </w:lvl>
  </w:abstractNum>
  <w:abstractNum w:abstractNumId="49" w15:restartNumberingAfterBreak="0">
    <w:nsid w:val="704257CB"/>
    <w:multiLevelType w:val="hybridMultilevel"/>
    <w:tmpl w:val="D0303B66"/>
    <w:lvl w:ilvl="0" w:tplc="0410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3B4222F"/>
    <w:multiLevelType w:val="hybridMultilevel"/>
    <w:tmpl w:val="5158173A"/>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6351F6"/>
    <w:multiLevelType w:val="hybridMultilevel"/>
    <w:tmpl w:val="08DA016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7AA97AA6"/>
    <w:multiLevelType w:val="hybridMultilevel"/>
    <w:tmpl w:val="E4A4FD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BB17853"/>
    <w:multiLevelType w:val="hybridMultilevel"/>
    <w:tmpl w:val="A93631B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2131905">
    <w:abstractNumId w:val="37"/>
  </w:num>
  <w:num w:numId="2" w16cid:durableId="1693871229">
    <w:abstractNumId w:val="33"/>
  </w:num>
  <w:num w:numId="3" w16cid:durableId="1408264102">
    <w:abstractNumId w:val="42"/>
  </w:num>
  <w:num w:numId="4" w16cid:durableId="725832935">
    <w:abstractNumId w:val="27"/>
  </w:num>
  <w:num w:numId="5" w16cid:durableId="355884910">
    <w:abstractNumId w:val="30"/>
  </w:num>
  <w:num w:numId="6" w16cid:durableId="1203057425">
    <w:abstractNumId w:val="25"/>
  </w:num>
  <w:num w:numId="7" w16cid:durableId="332878339">
    <w:abstractNumId w:val="50"/>
  </w:num>
  <w:num w:numId="8" w16cid:durableId="1785075634">
    <w:abstractNumId w:val="31"/>
  </w:num>
  <w:num w:numId="9" w16cid:durableId="338119577">
    <w:abstractNumId w:val="51"/>
  </w:num>
  <w:num w:numId="10" w16cid:durableId="727537176">
    <w:abstractNumId w:val="4"/>
  </w:num>
  <w:num w:numId="11" w16cid:durableId="2025088999">
    <w:abstractNumId w:val="28"/>
  </w:num>
  <w:num w:numId="12" w16cid:durableId="848759749">
    <w:abstractNumId w:val="14"/>
  </w:num>
  <w:num w:numId="13" w16cid:durableId="1315600609">
    <w:abstractNumId w:val="8"/>
  </w:num>
  <w:num w:numId="14" w16cid:durableId="389380749">
    <w:abstractNumId w:val="22"/>
  </w:num>
  <w:num w:numId="15" w16cid:durableId="273027697">
    <w:abstractNumId w:val="9"/>
  </w:num>
  <w:num w:numId="16" w16cid:durableId="1542133399">
    <w:abstractNumId w:val="32"/>
  </w:num>
  <w:num w:numId="17" w16cid:durableId="1918978679">
    <w:abstractNumId w:val="53"/>
  </w:num>
  <w:num w:numId="18" w16cid:durableId="50423029">
    <w:abstractNumId w:val="43"/>
  </w:num>
  <w:num w:numId="19" w16cid:durableId="838271605">
    <w:abstractNumId w:val="1"/>
  </w:num>
  <w:num w:numId="20" w16cid:durableId="1815444533">
    <w:abstractNumId w:val="23"/>
  </w:num>
  <w:num w:numId="21" w16cid:durableId="1288119818">
    <w:abstractNumId w:val="52"/>
  </w:num>
  <w:num w:numId="22" w16cid:durableId="628240195">
    <w:abstractNumId w:val="35"/>
  </w:num>
  <w:num w:numId="23" w16cid:durableId="630135480">
    <w:abstractNumId w:val="11"/>
  </w:num>
  <w:num w:numId="24" w16cid:durableId="1291669436">
    <w:abstractNumId w:val="18"/>
  </w:num>
  <w:num w:numId="25" w16cid:durableId="43526782">
    <w:abstractNumId w:val="38"/>
  </w:num>
  <w:num w:numId="26" w16cid:durableId="2142073741">
    <w:abstractNumId w:val="16"/>
  </w:num>
  <w:num w:numId="27" w16cid:durableId="641037644">
    <w:abstractNumId w:val="19"/>
  </w:num>
  <w:num w:numId="28" w16cid:durableId="1610047187">
    <w:abstractNumId w:val="10"/>
  </w:num>
  <w:num w:numId="29" w16cid:durableId="1734426508">
    <w:abstractNumId w:val="15"/>
  </w:num>
  <w:num w:numId="30" w16cid:durableId="994530322">
    <w:abstractNumId w:val="12"/>
  </w:num>
  <w:num w:numId="31" w16cid:durableId="1568299533">
    <w:abstractNumId w:val="49"/>
  </w:num>
  <w:num w:numId="32" w16cid:durableId="57829876">
    <w:abstractNumId w:val="26"/>
  </w:num>
  <w:num w:numId="33" w16cid:durableId="1192720757">
    <w:abstractNumId w:val="20"/>
  </w:num>
  <w:num w:numId="34" w16cid:durableId="1876892388">
    <w:abstractNumId w:val="0"/>
  </w:num>
  <w:num w:numId="35" w16cid:durableId="1444377861">
    <w:abstractNumId w:val="47"/>
  </w:num>
  <w:num w:numId="36" w16cid:durableId="2084258320">
    <w:abstractNumId w:val="21"/>
  </w:num>
  <w:num w:numId="37" w16cid:durableId="930578078">
    <w:abstractNumId w:val="34"/>
  </w:num>
  <w:num w:numId="38" w16cid:durableId="989404241">
    <w:abstractNumId w:val="5"/>
  </w:num>
  <w:num w:numId="39" w16cid:durableId="625280558">
    <w:abstractNumId w:val="29"/>
  </w:num>
  <w:num w:numId="40" w16cid:durableId="743918000">
    <w:abstractNumId w:val="6"/>
  </w:num>
  <w:num w:numId="41" w16cid:durableId="1192567470">
    <w:abstractNumId w:val="24"/>
  </w:num>
  <w:num w:numId="42" w16cid:durableId="911430197">
    <w:abstractNumId w:val="41"/>
  </w:num>
  <w:num w:numId="43" w16cid:durableId="457920950">
    <w:abstractNumId w:val="48"/>
  </w:num>
  <w:num w:numId="44" w16cid:durableId="1297638465">
    <w:abstractNumId w:val="40"/>
  </w:num>
  <w:num w:numId="45" w16cid:durableId="1884756995">
    <w:abstractNumId w:val="13"/>
  </w:num>
  <w:num w:numId="46" w16cid:durableId="1441990114">
    <w:abstractNumId w:val="44"/>
  </w:num>
  <w:num w:numId="47" w16cid:durableId="1600987054">
    <w:abstractNumId w:val="7"/>
  </w:num>
  <w:num w:numId="48" w16cid:durableId="1965694152">
    <w:abstractNumId w:val="46"/>
  </w:num>
  <w:num w:numId="49" w16cid:durableId="1627277436">
    <w:abstractNumId w:val="2"/>
  </w:num>
  <w:num w:numId="50" w16cid:durableId="1790082139">
    <w:abstractNumId w:val="36"/>
  </w:num>
  <w:num w:numId="51" w16cid:durableId="389546849">
    <w:abstractNumId w:val="39"/>
  </w:num>
  <w:num w:numId="52" w16cid:durableId="893738069">
    <w:abstractNumId w:val="3"/>
  </w:num>
  <w:num w:numId="53" w16cid:durableId="270670727">
    <w:abstractNumId w:val="17"/>
  </w:num>
  <w:num w:numId="54" w16cid:durableId="157451318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2B"/>
    <w:rsid w:val="00030010"/>
    <w:rsid w:val="0006015D"/>
    <w:rsid w:val="00086BC0"/>
    <w:rsid w:val="00093AC4"/>
    <w:rsid w:val="000C5228"/>
    <w:rsid w:val="000E0A8F"/>
    <w:rsid w:val="000F3E9A"/>
    <w:rsid w:val="000F5DF1"/>
    <w:rsid w:val="00115D7E"/>
    <w:rsid w:val="00152AE1"/>
    <w:rsid w:val="00185E40"/>
    <w:rsid w:val="001A1A34"/>
    <w:rsid w:val="001A293D"/>
    <w:rsid w:val="001E79C5"/>
    <w:rsid w:val="00230893"/>
    <w:rsid w:val="00233166"/>
    <w:rsid w:val="002464E5"/>
    <w:rsid w:val="00282F56"/>
    <w:rsid w:val="002A7CA5"/>
    <w:rsid w:val="002B3F3B"/>
    <w:rsid w:val="0031741D"/>
    <w:rsid w:val="0032298F"/>
    <w:rsid w:val="00353FBC"/>
    <w:rsid w:val="00374EA7"/>
    <w:rsid w:val="003B3DFA"/>
    <w:rsid w:val="003C3DA5"/>
    <w:rsid w:val="003D3B32"/>
    <w:rsid w:val="004067DF"/>
    <w:rsid w:val="00434B37"/>
    <w:rsid w:val="004B4A7F"/>
    <w:rsid w:val="004C06EE"/>
    <w:rsid w:val="004C09AD"/>
    <w:rsid w:val="004E54C7"/>
    <w:rsid w:val="004F1611"/>
    <w:rsid w:val="004F6CB3"/>
    <w:rsid w:val="00503A2C"/>
    <w:rsid w:val="00564FAE"/>
    <w:rsid w:val="005F12D6"/>
    <w:rsid w:val="00645BEB"/>
    <w:rsid w:val="00685572"/>
    <w:rsid w:val="00695CCE"/>
    <w:rsid w:val="00710F94"/>
    <w:rsid w:val="00717E6D"/>
    <w:rsid w:val="007315E8"/>
    <w:rsid w:val="00761A71"/>
    <w:rsid w:val="00764EC1"/>
    <w:rsid w:val="0077448C"/>
    <w:rsid w:val="00776668"/>
    <w:rsid w:val="007D79E5"/>
    <w:rsid w:val="007E0F02"/>
    <w:rsid w:val="007E5821"/>
    <w:rsid w:val="007F5E74"/>
    <w:rsid w:val="0087350F"/>
    <w:rsid w:val="008C39E5"/>
    <w:rsid w:val="00900484"/>
    <w:rsid w:val="00906385"/>
    <w:rsid w:val="009841DA"/>
    <w:rsid w:val="009940C6"/>
    <w:rsid w:val="009972FB"/>
    <w:rsid w:val="0099760D"/>
    <w:rsid w:val="009C48B0"/>
    <w:rsid w:val="009E70AD"/>
    <w:rsid w:val="00A06559"/>
    <w:rsid w:val="00A10AED"/>
    <w:rsid w:val="00A40621"/>
    <w:rsid w:val="00A53479"/>
    <w:rsid w:val="00A577A7"/>
    <w:rsid w:val="00B02B7E"/>
    <w:rsid w:val="00B04380"/>
    <w:rsid w:val="00B053C8"/>
    <w:rsid w:val="00B60FA2"/>
    <w:rsid w:val="00B75E3C"/>
    <w:rsid w:val="00B83F2F"/>
    <w:rsid w:val="00BA22BB"/>
    <w:rsid w:val="00BC62A0"/>
    <w:rsid w:val="00BC78F5"/>
    <w:rsid w:val="00BD6F8B"/>
    <w:rsid w:val="00C035EC"/>
    <w:rsid w:val="00C65854"/>
    <w:rsid w:val="00C66443"/>
    <w:rsid w:val="00C951DC"/>
    <w:rsid w:val="00CB625C"/>
    <w:rsid w:val="00CC3F97"/>
    <w:rsid w:val="00CD5B7D"/>
    <w:rsid w:val="00D212F3"/>
    <w:rsid w:val="00D23559"/>
    <w:rsid w:val="00D359B6"/>
    <w:rsid w:val="00D51E2B"/>
    <w:rsid w:val="00DA6327"/>
    <w:rsid w:val="00E2373C"/>
    <w:rsid w:val="00E571F5"/>
    <w:rsid w:val="00E665B0"/>
    <w:rsid w:val="00E6759F"/>
    <w:rsid w:val="00E767F8"/>
    <w:rsid w:val="00E90E3C"/>
    <w:rsid w:val="00E93B28"/>
    <w:rsid w:val="00EA5CC1"/>
    <w:rsid w:val="00EB600B"/>
    <w:rsid w:val="00F00987"/>
    <w:rsid w:val="00F23F2F"/>
    <w:rsid w:val="00F25562"/>
    <w:rsid w:val="00F2610E"/>
    <w:rsid w:val="00F2613F"/>
    <w:rsid w:val="00FB7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C5589"/>
  <w15:docId w15:val="{6FB81D08-ECFD-B242-9289-8E2C0460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0484"/>
    <w:rPr>
      <w:rFonts w:ascii="Source Sans Pro" w:eastAsia="Source Sans Pro" w:hAnsi="Source Sans Pro" w:cs="Source Sans Pro"/>
      <w:lang w:val="it-IT"/>
    </w:rPr>
  </w:style>
  <w:style w:type="paragraph" w:styleId="Titolo1">
    <w:name w:val="heading 1"/>
    <w:basedOn w:val="Normale"/>
    <w:next w:val="Normale"/>
    <w:link w:val="Titolo1Carattere"/>
    <w:uiPriority w:val="9"/>
    <w:qFormat/>
    <w:rsid w:val="00BA22BB"/>
    <w:pPr>
      <w:keepNext/>
      <w:keepLines/>
      <w:widowControl/>
      <w:autoSpaceDE/>
      <w:autoSpaceDN/>
      <w:spacing w:before="240" w:line="259" w:lineRule="auto"/>
      <w:outlineLvl w:val="0"/>
    </w:pPr>
    <w:rPr>
      <w:rFonts w:asciiTheme="majorHAnsi" w:eastAsiaTheme="majorEastAsia" w:hAnsiTheme="majorHAnsi" w:cstheme="majorBidi"/>
      <w:color w:val="004847" w:themeColor="accent1" w:themeShade="BF"/>
      <w:kern w:val="2"/>
      <w:sz w:val="32"/>
      <w:szCs w:val="32"/>
      <w14:ligatures w14:val="standardContextual"/>
    </w:rPr>
  </w:style>
  <w:style w:type="paragraph" w:styleId="Titolo2">
    <w:name w:val="heading 2"/>
    <w:basedOn w:val="Normale"/>
    <w:next w:val="Normale"/>
    <w:link w:val="Titolo2Carattere"/>
    <w:uiPriority w:val="9"/>
    <w:unhideWhenUsed/>
    <w:qFormat/>
    <w:rsid w:val="00BA22BB"/>
    <w:pPr>
      <w:keepNext/>
      <w:keepLines/>
      <w:widowControl/>
      <w:autoSpaceDE/>
      <w:autoSpaceDN/>
      <w:spacing w:before="40" w:line="259" w:lineRule="auto"/>
      <w:outlineLvl w:val="1"/>
    </w:pPr>
    <w:rPr>
      <w:rFonts w:asciiTheme="majorHAnsi" w:eastAsiaTheme="majorEastAsia" w:hAnsiTheme="majorHAnsi" w:cstheme="majorBidi"/>
      <w:color w:val="004847" w:themeColor="accent1" w:themeShade="BF"/>
      <w:kern w:val="2"/>
      <w:sz w:val="26"/>
      <w:szCs w:val="26"/>
      <w14:ligatures w14:val="standardContextual"/>
    </w:rPr>
  </w:style>
  <w:style w:type="paragraph" w:styleId="Titolo3">
    <w:name w:val="heading 3"/>
    <w:basedOn w:val="Normale"/>
    <w:next w:val="Normale"/>
    <w:link w:val="Titolo3Carattere"/>
    <w:uiPriority w:val="9"/>
    <w:unhideWhenUsed/>
    <w:qFormat/>
    <w:rsid w:val="00BA22BB"/>
    <w:pPr>
      <w:keepNext/>
      <w:keepLines/>
      <w:widowControl/>
      <w:autoSpaceDE/>
      <w:autoSpaceDN/>
      <w:spacing w:before="40" w:line="259" w:lineRule="auto"/>
      <w:outlineLvl w:val="2"/>
    </w:pPr>
    <w:rPr>
      <w:rFonts w:asciiTheme="majorHAnsi" w:eastAsiaTheme="majorEastAsia" w:hAnsiTheme="majorHAnsi" w:cstheme="majorBidi"/>
      <w:color w:val="00302F" w:themeColor="accent1" w:themeShade="7F"/>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7"/>
      <w:ind w:left="20"/>
    </w:pPr>
    <w:rPr>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B3DFA"/>
    <w:pPr>
      <w:tabs>
        <w:tab w:val="center" w:pos="4819"/>
        <w:tab w:val="right" w:pos="9638"/>
      </w:tabs>
    </w:pPr>
  </w:style>
  <w:style w:type="character" w:customStyle="1" w:styleId="IntestazioneCarattere">
    <w:name w:val="Intestazione Carattere"/>
    <w:basedOn w:val="Carpredefinitoparagrafo"/>
    <w:link w:val="Intestazione"/>
    <w:uiPriority w:val="99"/>
    <w:rsid w:val="003B3DFA"/>
    <w:rPr>
      <w:rFonts w:ascii="Source Sans Pro" w:eastAsia="Source Sans Pro" w:hAnsi="Source Sans Pro" w:cs="Source Sans Pro"/>
      <w:lang w:val="it-IT"/>
    </w:rPr>
  </w:style>
  <w:style w:type="paragraph" w:styleId="Pidipagina">
    <w:name w:val="footer"/>
    <w:basedOn w:val="Normale"/>
    <w:link w:val="PidipaginaCarattere"/>
    <w:uiPriority w:val="99"/>
    <w:unhideWhenUsed/>
    <w:rsid w:val="003B3DFA"/>
    <w:pPr>
      <w:tabs>
        <w:tab w:val="center" w:pos="4819"/>
        <w:tab w:val="right" w:pos="9638"/>
      </w:tabs>
    </w:pPr>
  </w:style>
  <w:style w:type="character" w:customStyle="1" w:styleId="PidipaginaCarattere">
    <w:name w:val="Piè di pagina Carattere"/>
    <w:basedOn w:val="Carpredefinitoparagrafo"/>
    <w:link w:val="Pidipagina"/>
    <w:uiPriority w:val="99"/>
    <w:rsid w:val="003B3DFA"/>
    <w:rPr>
      <w:rFonts w:ascii="Source Sans Pro" w:eastAsia="Source Sans Pro" w:hAnsi="Source Sans Pro" w:cs="Source Sans Pro"/>
      <w:lang w:val="it-IT"/>
    </w:rPr>
  </w:style>
  <w:style w:type="character" w:customStyle="1" w:styleId="Titolo1Carattere">
    <w:name w:val="Titolo 1 Carattere"/>
    <w:basedOn w:val="Carpredefinitoparagrafo"/>
    <w:link w:val="Titolo1"/>
    <w:uiPriority w:val="9"/>
    <w:rsid w:val="00BA22BB"/>
    <w:rPr>
      <w:rFonts w:asciiTheme="majorHAnsi" w:eastAsiaTheme="majorEastAsia" w:hAnsiTheme="majorHAnsi" w:cstheme="majorBidi"/>
      <w:color w:val="004847" w:themeColor="accent1" w:themeShade="BF"/>
      <w:kern w:val="2"/>
      <w:sz w:val="32"/>
      <w:szCs w:val="32"/>
      <w:lang w:val="it-IT"/>
      <w14:ligatures w14:val="standardContextual"/>
    </w:rPr>
  </w:style>
  <w:style w:type="character" w:customStyle="1" w:styleId="Titolo2Carattere">
    <w:name w:val="Titolo 2 Carattere"/>
    <w:basedOn w:val="Carpredefinitoparagrafo"/>
    <w:link w:val="Titolo2"/>
    <w:uiPriority w:val="9"/>
    <w:rsid w:val="00BA22BB"/>
    <w:rPr>
      <w:rFonts w:asciiTheme="majorHAnsi" w:eastAsiaTheme="majorEastAsia" w:hAnsiTheme="majorHAnsi" w:cstheme="majorBidi"/>
      <w:color w:val="004847" w:themeColor="accent1" w:themeShade="BF"/>
      <w:kern w:val="2"/>
      <w:sz w:val="26"/>
      <w:szCs w:val="26"/>
      <w:lang w:val="it-IT"/>
      <w14:ligatures w14:val="standardContextual"/>
    </w:rPr>
  </w:style>
  <w:style w:type="character" w:customStyle="1" w:styleId="Titolo3Carattere">
    <w:name w:val="Titolo 3 Carattere"/>
    <w:basedOn w:val="Carpredefinitoparagrafo"/>
    <w:link w:val="Titolo3"/>
    <w:uiPriority w:val="9"/>
    <w:rsid w:val="00BA22BB"/>
    <w:rPr>
      <w:rFonts w:asciiTheme="majorHAnsi" w:eastAsiaTheme="majorEastAsia" w:hAnsiTheme="majorHAnsi" w:cstheme="majorBidi"/>
      <w:color w:val="00302F" w:themeColor="accent1" w:themeShade="7F"/>
      <w:kern w:val="2"/>
      <w:sz w:val="24"/>
      <w:szCs w:val="24"/>
      <w:lang w:val="it-IT"/>
      <w14:ligatures w14:val="standardContextual"/>
    </w:rPr>
  </w:style>
  <w:style w:type="paragraph" w:customStyle="1" w:styleId="Titolo21">
    <w:name w:val="Titolo 2.1"/>
    <w:basedOn w:val="Normale"/>
    <w:autoRedefine/>
    <w:qFormat/>
    <w:rsid w:val="00BA22BB"/>
    <w:pPr>
      <w:keepNext/>
      <w:keepLines/>
      <w:widowControl/>
      <w:shd w:val="clear" w:color="auto" w:fill="59FFFD" w:themeFill="accent1" w:themeFillTint="66"/>
      <w:autoSpaceDE/>
      <w:autoSpaceDN/>
      <w:spacing w:before="40" w:line="276" w:lineRule="auto"/>
      <w:jc w:val="both"/>
      <w:outlineLvl w:val="1"/>
    </w:pPr>
    <w:rPr>
      <w:rFonts w:asciiTheme="majorHAnsi" w:eastAsiaTheme="majorEastAsia" w:hAnsiTheme="majorHAnsi" w:cstheme="majorBidi"/>
      <w:caps/>
      <w:color w:val="003030" w:themeColor="accent1" w:themeShade="80"/>
      <w:kern w:val="2"/>
      <w:sz w:val="30"/>
      <w:szCs w:val="26"/>
      <w14:ligatures w14:val="standardContextual"/>
    </w:rPr>
  </w:style>
  <w:style w:type="paragraph" w:customStyle="1" w:styleId="Stile1">
    <w:name w:val="Stile 1"/>
    <w:basedOn w:val="Normale"/>
    <w:autoRedefine/>
    <w:qFormat/>
    <w:rsid w:val="00BA22BB"/>
    <w:pPr>
      <w:keepNext/>
      <w:keepLines/>
      <w:widowControl/>
      <w:shd w:val="clear" w:color="auto" w:fill="59FFFD" w:themeFill="accent1" w:themeFillTint="66"/>
      <w:autoSpaceDE/>
      <w:autoSpaceDN/>
      <w:spacing w:before="40" w:line="276" w:lineRule="auto"/>
      <w:jc w:val="both"/>
      <w:outlineLvl w:val="1"/>
    </w:pPr>
    <w:rPr>
      <w:rFonts w:asciiTheme="majorHAnsi" w:eastAsiaTheme="majorEastAsia" w:hAnsiTheme="majorHAnsi" w:cstheme="majorBidi"/>
      <w:caps/>
      <w:color w:val="003030" w:themeColor="accent1" w:themeShade="80"/>
      <w:kern w:val="2"/>
      <w:sz w:val="30"/>
      <w:szCs w:val="26"/>
      <w14:ligatures w14:val="standardContextual"/>
    </w:rPr>
  </w:style>
  <w:style w:type="paragraph" w:customStyle="1" w:styleId="Stile2">
    <w:name w:val="Stile2"/>
    <w:basedOn w:val="Normale"/>
    <w:autoRedefine/>
    <w:qFormat/>
    <w:rsid w:val="00BA22BB"/>
    <w:pPr>
      <w:widowControl/>
      <w:pBdr>
        <w:top w:val="single" w:sz="6" w:space="2" w:color="006160" w:themeColor="accent1"/>
      </w:pBdr>
      <w:autoSpaceDE/>
      <w:autoSpaceDN/>
      <w:spacing w:before="300" w:line="276" w:lineRule="auto"/>
      <w:outlineLvl w:val="2"/>
    </w:pPr>
    <w:rPr>
      <w:rFonts w:asciiTheme="minorHAnsi" w:eastAsiaTheme="minorEastAsia" w:hAnsiTheme="minorHAnsi" w:cstheme="minorBidi"/>
      <w:caps/>
      <w:color w:val="00302F" w:themeColor="accent1" w:themeShade="7F"/>
      <w:spacing w:val="15"/>
      <w:kern w:val="2"/>
      <w:sz w:val="26"/>
      <w:szCs w:val="26"/>
      <w14:ligatures w14:val="standardContextual"/>
    </w:rPr>
  </w:style>
  <w:style w:type="paragraph" w:styleId="Titolosommario">
    <w:name w:val="TOC Heading"/>
    <w:basedOn w:val="Titolo1"/>
    <w:next w:val="Normale"/>
    <w:uiPriority w:val="39"/>
    <w:unhideWhenUsed/>
    <w:qFormat/>
    <w:rsid w:val="00BA22BB"/>
    <w:pPr>
      <w:outlineLvl w:val="9"/>
    </w:pPr>
    <w:rPr>
      <w:kern w:val="0"/>
      <w:lang w:eastAsia="it-IT"/>
      <w14:ligatures w14:val="none"/>
    </w:rPr>
  </w:style>
  <w:style w:type="paragraph" w:styleId="Sommario1">
    <w:name w:val="toc 1"/>
    <w:basedOn w:val="Normale"/>
    <w:next w:val="Normale"/>
    <w:autoRedefine/>
    <w:uiPriority w:val="39"/>
    <w:unhideWhenUsed/>
    <w:rsid w:val="00BA22BB"/>
    <w:pPr>
      <w:widowControl/>
      <w:autoSpaceDE/>
      <w:autoSpaceDN/>
      <w:spacing w:after="100" w:line="259" w:lineRule="auto"/>
    </w:pPr>
    <w:rPr>
      <w:rFonts w:asciiTheme="minorHAnsi" w:eastAsiaTheme="minorHAnsi" w:hAnsiTheme="minorHAnsi" w:cstheme="minorBidi"/>
      <w:kern w:val="2"/>
      <w14:ligatures w14:val="standardContextual"/>
    </w:rPr>
  </w:style>
  <w:style w:type="paragraph" w:styleId="Sommario2">
    <w:name w:val="toc 2"/>
    <w:basedOn w:val="Normale"/>
    <w:next w:val="Normale"/>
    <w:autoRedefine/>
    <w:uiPriority w:val="39"/>
    <w:unhideWhenUsed/>
    <w:rsid w:val="00BA22BB"/>
    <w:pPr>
      <w:widowControl/>
      <w:autoSpaceDE/>
      <w:autoSpaceDN/>
      <w:spacing w:after="100" w:line="259" w:lineRule="auto"/>
      <w:ind w:left="220"/>
    </w:pPr>
    <w:rPr>
      <w:rFonts w:asciiTheme="minorHAnsi" w:eastAsiaTheme="minorHAnsi" w:hAnsiTheme="minorHAnsi" w:cstheme="minorBidi"/>
      <w:kern w:val="2"/>
      <w14:ligatures w14:val="standardContextual"/>
    </w:rPr>
  </w:style>
  <w:style w:type="paragraph" w:styleId="Sommario3">
    <w:name w:val="toc 3"/>
    <w:basedOn w:val="Normale"/>
    <w:next w:val="Normale"/>
    <w:autoRedefine/>
    <w:uiPriority w:val="39"/>
    <w:unhideWhenUsed/>
    <w:rsid w:val="00BA22BB"/>
    <w:pPr>
      <w:widowControl/>
      <w:autoSpaceDE/>
      <w:autoSpaceDN/>
      <w:spacing w:after="100" w:line="259" w:lineRule="auto"/>
      <w:ind w:left="440"/>
    </w:pPr>
    <w:rPr>
      <w:rFonts w:asciiTheme="minorHAnsi" w:eastAsiaTheme="minorHAnsi" w:hAnsiTheme="minorHAnsi" w:cstheme="minorBidi"/>
      <w:kern w:val="2"/>
      <w14:ligatures w14:val="standardContextual"/>
    </w:rPr>
  </w:style>
  <w:style w:type="character" w:styleId="Collegamentoipertestuale">
    <w:name w:val="Hyperlink"/>
    <w:basedOn w:val="Carpredefinitoparagrafo"/>
    <w:uiPriority w:val="99"/>
    <w:unhideWhenUsed/>
    <w:rsid w:val="00BA22BB"/>
    <w:rPr>
      <w:color w:val="00ACC2" w:themeColor="hyperlink"/>
      <w:u w:val="single"/>
    </w:rPr>
  </w:style>
  <w:style w:type="table" w:styleId="Grigliatabella">
    <w:name w:val="Table Grid"/>
    <w:basedOn w:val="Tabellanormale"/>
    <w:uiPriority w:val="39"/>
    <w:rsid w:val="00BA22B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A22BB"/>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BA22BB"/>
    <w:rPr>
      <w:kern w:val="2"/>
      <w:sz w:val="20"/>
      <w:szCs w:val="20"/>
      <w:lang w:val="it-IT"/>
      <w14:ligatures w14:val="standardContextual"/>
    </w:rPr>
  </w:style>
  <w:style w:type="character" w:styleId="Rimandonotaapidipagina">
    <w:name w:val="footnote reference"/>
    <w:basedOn w:val="Carpredefinitoparagrafo"/>
    <w:uiPriority w:val="99"/>
    <w:semiHidden/>
    <w:unhideWhenUsed/>
    <w:rsid w:val="00BA22BB"/>
    <w:rPr>
      <w:vertAlign w:val="superscript"/>
    </w:rPr>
  </w:style>
  <w:style w:type="character" w:styleId="Rimandocommento">
    <w:name w:val="annotation reference"/>
    <w:basedOn w:val="Carpredefinitoparagrafo"/>
    <w:uiPriority w:val="99"/>
    <w:semiHidden/>
    <w:unhideWhenUsed/>
    <w:rsid w:val="00BA22BB"/>
    <w:rPr>
      <w:sz w:val="16"/>
      <w:szCs w:val="16"/>
    </w:rPr>
  </w:style>
  <w:style w:type="paragraph" w:styleId="Testocommento">
    <w:name w:val="annotation text"/>
    <w:basedOn w:val="Normale"/>
    <w:link w:val="TestocommentoCarattere"/>
    <w:uiPriority w:val="99"/>
    <w:unhideWhenUsed/>
    <w:rsid w:val="00BA22BB"/>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stocommentoCarattere">
    <w:name w:val="Testo commento Carattere"/>
    <w:basedOn w:val="Carpredefinitoparagrafo"/>
    <w:link w:val="Testocommento"/>
    <w:uiPriority w:val="99"/>
    <w:rsid w:val="00BA22BB"/>
    <w:rPr>
      <w:kern w:val="2"/>
      <w:sz w:val="20"/>
      <w:szCs w:val="20"/>
      <w:lang w:val="it-IT"/>
      <w14:ligatures w14:val="standardContextual"/>
    </w:rPr>
  </w:style>
  <w:style w:type="paragraph" w:styleId="Soggettocommento">
    <w:name w:val="annotation subject"/>
    <w:basedOn w:val="Testocommento"/>
    <w:next w:val="Testocommento"/>
    <w:link w:val="SoggettocommentoCarattere"/>
    <w:uiPriority w:val="99"/>
    <w:semiHidden/>
    <w:unhideWhenUsed/>
    <w:rsid w:val="00BA22BB"/>
    <w:rPr>
      <w:b/>
      <w:bCs/>
    </w:rPr>
  </w:style>
  <w:style w:type="character" w:customStyle="1" w:styleId="SoggettocommentoCarattere">
    <w:name w:val="Soggetto commento Carattere"/>
    <w:basedOn w:val="TestocommentoCarattere"/>
    <w:link w:val="Soggettocommento"/>
    <w:uiPriority w:val="99"/>
    <w:semiHidden/>
    <w:rsid w:val="00BA22BB"/>
    <w:rPr>
      <w:b/>
      <w:bCs/>
      <w:kern w:val="2"/>
      <w:sz w:val="20"/>
      <w:szCs w:val="20"/>
      <w:lang w:val="it-IT"/>
      <w14:ligatures w14:val="standardContextual"/>
    </w:rPr>
  </w:style>
  <w:style w:type="character" w:styleId="Menzionenonrisolta">
    <w:name w:val="Unresolved Mention"/>
    <w:basedOn w:val="Carpredefinitoparagrafo"/>
    <w:uiPriority w:val="99"/>
    <w:semiHidden/>
    <w:unhideWhenUsed/>
    <w:rsid w:val="00BA22BB"/>
    <w:rPr>
      <w:color w:val="605E5C"/>
      <w:shd w:val="clear" w:color="auto" w:fill="E1DFDD"/>
    </w:rPr>
  </w:style>
  <w:style w:type="paragraph" w:styleId="Titolo">
    <w:name w:val="Title"/>
    <w:basedOn w:val="Normale"/>
    <w:link w:val="TitoloCarattere"/>
    <w:uiPriority w:val="10"/>
    <w:qFormat/>
    <w:rsid w:val="00282F56"/>
    <w:pPr>
      <w:spacing w:line="487" w:lineRule="exact"/>
      <w:ind w:left="112"/>
    </w:pPr>
    <w:rPr>
      <w:rFonts w:ascii="Carlito" w:eastAsia="Carlito" w:hAnsi="Carlito" w:cs="Carlito"/>
      <w:b/>
      <w:bCs/>
      <w:sz w:val="40"/>
      <w:szCs w:val="40"/>
    </w:rPr>
  </w:style>
  <w:style w:type="character" w:customStyle="1" w:styleId="TitoloCarattere">
    <w:name w:val="Titolo Carattere"/>
    <w:basedOn w:val="Carpredefinitoparagrafo"/>
    <w:link w:val="Titolo"/>
    <w:uiPriority w:val="10"/>
    <w:rsid w:val="00282F56"/>
    <w:rPr>
      <w:rFonts w:ascii="Carlito" w:eastAsia="Carlito" w:hAnsi="Carlito" w:cs="Carlito"/>
      <w:b/>
      <w:bCs/>
      <w:sz w:val="40"/>
      <w:szCs w:val="4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bausano.com" TargetMode="External"/><Relationship Id="rId2" Type="http://schemas.openxmlformats.org/officeDocument/2006/relationships/hyperlink" Target="http://www.bausano.com" TargetMode="External"/><Relationship Id="rId1" Type="http://schemas.openxmlformats.org/officeDocument/2006/relationships/hyperlink" Target="mailto:info@bausano.com" TargetMode="External"/><Relationship Id="rId5" Type="http://schemas.openxmlformats.org/officeDocument/2006/relationships/image" Target="media/image13.png"/><Relationship Id="rId4" Type="http://schemas.openxmlformats.org/officeDocument/2006/relationships/hyperlink" Target="http://www.bausano.com" TargetMode="External"/></Relationships>
</file>

<file path=word/theme/theme1.xml><?xml version="1.0" encoding="utf-8"?>
<a:theme xmlns:a="http://schemas.openxmlformats.org/drawingml/2006/main" name="Office Theme">
  <a:themeElements>
    <a:clrScheme name="Personalizzato 1">
      <a:dk1>
        <a:srgbClr val="000000"/>
      </a:dk1>
      <a:lt1>
        <a:srgbClr val="FFFFFF"/>
      </a:lt1>
      <a:dk2>
        <a:srgbClr val="000000"/>
      </a:dk2>
      <a:lt2>
        <a:srgbClr val="808080"/>
      </a:lt2>
      <a:accent1>
        <a:srgbClr val="006160"/>
      </a:accent1>
      <a:accent2>
        <a:srgbClr val="00ACC2"/>
      </a:accent2>
      <a:accent3>
        <a:srgbClr val="E3E3E3"/>
      </a:accent3>
      <a:accent4>
        <a:srgbClr val="000000"/>
      </a:accent4>
      <a:accent5>
        <a:srgbClr val="F8F8F8"/>
      </a:accent5>
      <a:accent6>
        <a:srgbClr val="606060"/>
      </a:accent6>
      <a:hlink>
        <a:srgbClr val="00ACC2"/>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4F5D-1FDE-4AA4-BAD1-DA47EE5E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2997</Words>
  <Characters>17088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 2020A</dc:creator>
  <cp:lastModifiedBy>Giulia Gillone</cp:lastModifiedBy>
  <cp:revision>7</cp:revision>
  <dcterms:created xsi:type="dcterms:W3CDTF">2024-04-15T08:22:00Z</dcterms:created>
  <dcterms:modified xsi:type="dcterms:W3CDTF">2024-04-15T09:08:00Z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Adobe InDesign 17.4 (Macintosh)</vt:lpwstr>
  </property>
  <property fmtid="{D5CDD505-2E9C-101B-9397-08002B2CF9AE}" pid="4" name="LastSaved">
    <vt:filetime>2023-02-21T00:00:00Z</vt:filetime>
  </property>
  <property fmtid="{D5CDD505-2E9C-101B-9397-08002B2CF9AE}" pid="5" name="Producer">
    <vt:lpwstr>Adobe PDF Library 16.0.7</vt:lpwstr>
  </property>
  <property fmtid="{D5CDD505-2E9C-101B-9397-08002B2CF9AE}" pid="6" name="GrammarlyDocumentId">
    <vt:lpwstr>4e053ef84a4583e925bbe4970cd0d610eeb188b2b125c18a65c9f6c71749f457</vt:lpwstr>
  </property>
</Properties>
</file>